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2216474A"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w:t>
      </w:r>
      <w:r w:rsidR="00AA686C">
        <w:rPr>
          <w:rFonts w:ascii="Arial" w:hAnsi="Arial" w:cs="Arial"/>
          <w:b/>
          <w:sz w:val="28"/>
          <w:lang w:val="de-DE"/>
        </w:rPr>
        <w:t>10</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E579D1" w:rsidRPr="00E579D1">
        <w:rPr>
          <w:rFonts w:ascii="Arial" w:hAnsi="Arial" w:cs="Arial"/>
          <w:b/>
          <w:sz w:val="28"/>
          <w:lang w:val="de-DE"/>
        </w:rPr>
        <w:t>R1-2206588</w:t>
      </w:r>
    </w:p>
    <w:p w14:paraId="7B0ACA21" w14:textId="28E0F844" w:rsidR="000B3E95" w:rsidRPr="001014E2" w:rsidRDefault="00BB092A" w:rsidP="000B3E95">
      <w:pPr>
        <w:tabs>
          <w:tab w:val="center" w:pos="4536"/>
          <w:tab w:val="right" w:pos="9072"/>
        </w:tabs>
        <w:rPr>
          <w:rFonts w:ascii="Arial" w:eastAsia="MS Mincho" w:hAnsi="Arial" w:cs="Arial"/>
          <w:b/>
          <w:sz w:val="28"/>
          <w:lang w:val="en-US" w:eastAsia="ja-JP"/>
        </w:rPr>
      </w:pPr>
      <w:r w:rsidRPr="00BB092A">
        <w:rPr>
          <w:rFonts w:ascii="Arial" w:eastAsia="MS Mincho" w:hAnsi="Arial" w:cs="Arial"/>
          <w:b/>
          <w:sz w:val="28"/>
          <w:lang w:val="en-US" w:eastAsia="ja-JP"/>
        </w:rPr>
        <w:t>Toulouse, France, August 22</w:t>
      </w:r>
      <w:r w:rsidRPr="00AA686C">
        <w:rPr>
          <w:rFonts w:ascii="Arial" w:eastAsia="MS Mincho" w:hAnsi="Arial" w:cs="Arial"/>
          <w:b/>
          <w:sz w:val="28"/>
          <w:vertAlign w:val="superscript"/>
          <w:lang w:val="en-US" w:eastAsia="ja-JP"/>
        </w:rPr>
        <w:t>nd</w:t>
      </w:r>
      <w:r w:rsidRPr="00BB092A">
        <w:rPr>
          <w:rFonts w:ascii="Arial" w:eastAsia="MS Mincho" w:hAnsi="Arial" w:cs="Arial"/>
          <w:b/>
          <w:sz w:val="28"/>
          <w:lang w:val="en-US" w:eastAsia="ja-JP"/>
        </w:rPr>
        <w:t xml:space="preserve"> – 26</w:t>
      </w:r>
      <w:r w:rsidRPr="00AA686C">
        <w:rPr>
          <w:rFonts w:ascii="Arial" w:eastAsia="MS Mincho" w:hAnsi="Arial" w:cs="Arial"/>
          <w:b/>
          <w:sz w:val="28"/>
          <w:vertAlign w:val="superscript"/>
          <w:lang w:val="en-US" w:eastAsia="ja-JP"/>
        </w:rPr>
        <w:t>th</w:t>
      </w:r>
      <w:r w:rsidRPr="00BB092A">
        <w:rPr>
          <w:rFonts w:ascii="Arial" w:eastAsia="MS Mincho" w:hAnsi="Arial" w:cs="Arial"/>
          <w:b/>
          <w:sz w:val="28"/>
          <w:lang w:val="en-US"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1DA6835" w14:textId="05287C5E" w:rsidR="00FF1D0B" w:rsidRPr="00D7687E" w:rsidRDefault="3FCB4964" w:rsidP="00D7687E">
      <w:pPr>
        <w:spacing w:after="0"/>
        <w:ind w:left="1988" w:hanging="1988"/>
        <w:rPr>
          <w:rFonts w:ascii="Arial" w:hAnsi="Arial" w:cs="Arial"/>
          <w:b/>
          <w:bCs/>
          <w:sz w:val="24"/>
          <w:szCs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E2D26" w:rsidRPr="006E2D26">
        <w:rPr>
          <w:rFonts w:ascii="Arial" w:hAnsi="Arial" w:cs="Arial"/>
          <w:b/>
          <w:sz w:val="24"/>
          <w:lang w:val="en-US"/>
        </w:rPr>
        <w:t>On scenarios and requirements for SL positioning</w:t>
      </w:r>
    </w:p>
    <w:p w14:paraId="6B735483" w14:textId="77B1E685"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FF1D0B" w:rsidRPr="00D7687E">
        <w:rPr>
          <w:rFonts w:ascii="Arial" w:hAnsi="Arial" w:cs="Arial"/>
          <w:b/>
          <w:bCs/>
          <w:sz w:val="24"/>
          <w:szCs w:val="24"/>
          <w:lang w:val="en-US"/>
        </w:rPr>
        <w:t>9.5.1.</w:t>
      </w:r>
      <w:r w:rsidR="003E0F7E">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3D65A632" w14:textId="1C783DD4"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6C14F9">
        <w:t>[1]</w:t>
      </w:r>
      <w:r w:rsidR="006C14F9">
        <w:fldChar w:fldCharType="end"/>
      </w:r>
      <w:r w:rsidR="006C14F9">
        <w:t xml:space="preserve">. One of the study objectives is </w:t>
      </w:r>
      <w:r w:rsidR="00483963">
        <w:t xml:space="preserve">to </w:t>
      </w:r>
      <w:r w:rsidR="008A4677">
        <w:t xml:space="preserve">identify specific </w:t>
      </w:r>
      <w:r w:rsidR="00353F88">
        <w:t xml:space="preserve">target performance requirements and scenarios </w:t>
      </w:r>
      <w:r w:rsidR="007E7C7F">
        <w:t>for sidelink positioning evaluations in Rel.-18</w:t>
      </w:r>
      <w:r w:rsidR="00830B9A">
        <w:t xml:space="preserve">. During RAN1 #109-e, </w:t>
      </w:r>
      <w:r w:rsidR="00B87479">
        <w:t xml:space="preserve">various scenarios and target requirements </w:t>
      </w:r>
      <w:r w:rsidR="00DB3CD3">
        <w:t xml:space="preserve">for SL positioning </w:t>
      </w:r>
      <w:r w:rsidR="00B87479">
        <w:t xml:space="preserve">were </w:t>
      </w:r>
      <w:r w:rsidR="00C418E0">
        <w:t xml:space="preserve">identified and the following decisions were made </w:t>
      </w:r>
      <w:r w:rsidR="000E7A41">
        <w:fldChar w:fldCharType="begin"/>
      </w:r>
      <w:r w:rsidR="000E7A41">
        <w:instrText xml:space="preserve"> REF _Ref111127643 \r \h </w:instrText>
      </w:r>
      <w:r w:rsidR="000E7A41">
        <w:fldChar w:fldCharType="separate"/>
      </w:r>
      <w:r w:rsidR="000E7A41">
        <w:t>[2]</w:t>
      </w:r>
      <w:r w:rsidR="000E7A41">
        <w:fldChar w:fldCharType="end"/>
      </w:r>
      <w:r w:rsidR="00C418E0">
        <w:t>:</w:t>
      </w:r>
    </w:p>
    <w:tbl>
      <w:tblPr>
        <w:tblStyle w:val="TableGrid"/>
        <w:tblW w:w="0" w:type="auto"/>
        <w:tblLook w:val="04A0" w:firstRow="1" w:lastRow="0" w:firstColumn="1" w:lastColumn="0" w:noHBand="0" w:noVBand="1"/>
      </w:tblPr>
      <w:tblGrid>
        <w:gridCol w:w="9962"/>
      </w:tblGrid>
      <w:tr w:rsidR="00477B73" w:rsidRPr="001E5A05" w14:paraId="74BE05ED" w14:textId="77777777" w:rsidTr="00477B73">
        <w:tc>
          <w:tcPr>
            <w:tcW w:w="9962" w:type="dxa"/>
          </w:tcPr>
          <w:p w14:paraId="7FE26F34" w14:textId="77777777" w:rsidR="002311B9" w:rsidRPr="001E5A05" w:rsidRDefault="002311B9" w:rsidP="002311B9">
            <w:pPr>
              <w:rPr>
                <w:b/>
                <w:bCs/>
                <w:lang w:val="en-US" w:eastAsia="ko-KR"/>
              </w:rPr>
            </w:pPr>
            <w:r w:rsidRPr="001E5A05">
              <w:rPr>
                <w:b/>
                <w:bCs/>
                <w:highlight w:val="green"/>
              </w:rPr>
              <w:t>Agreement</w:t>
            </w:r>
          </w:p>
          <w:p w14:paraId="2CD1121B" w14:textId="77777777" w:rsidR="002311B9" w:rsidRPr="001E5A05" w:rsidRDefault="002311B9" w:rsidP="002311B9">
            <w:pPr>
              <w:rPr>
                <w:lang w:eastAsia="x-none"/>
              </w:rPr>
            </w:pPr>
            <w:r w:rsidRPr="001E5A05">
              <w:rPr>
                <w:lang w:eastAsia="x-none"/>
              </w:rPr>
              <w:t>Following two operation scenarios are considered for studies on SL positioning:</w:t>
            </w:r>
          </w:p>
          <w:p w14:paraId="6BB06528" w14:textId="77777777" w:rsidR="002311B9" w:rsidRPr="001E5A05" w:rsidRDefault="002311B9" w:rsidP="002311B9">
            <w:pPr>
              <w:numPr>
                <w:ilvl w:val="0"/>
                <w:numId w:val="32"/>
              </w:numPr>
              <w:overflowPunct/>
              <w:autoSpaceDE/>
              <w:autoSpaceDN/>
              <w:adjustRightInd/>
              <w:spacing w:after="0"/>
              <w:ind w:left="840" w:hanging="420"/>
              <w:textAlignment w:val="auto"/>
              <w:rPr>
                <w:lang w:eastAsia="x-none"/>
              </w:rPr>
            </w:pPr>
            <w:r w:rsidRPr="001E5A05">
              <w:rPr>
                <w:lang w:eastAsia="x-none"/>
              </w:rPr>
              <w:t>Scenario 1: PC5-only-based positioning</w:t>
            </w:r>
          </w:p>
          <w:p w14:paraId="69259714" w14:textId="77777777" w:rsidR="002311B9" w:rsidRPr="001E5A05" w:rsidRDefault="002311B9" w:rsidP="002311B9">
            <w:pPr>
              <w:numPr>
                <w:ilvl w:val="0"/>
                <w:numId w:val="32"/>
              </w:numPr>
              <w:overflowPunct/>
              <w:autoSpaceDE/>
              <w:autoSpaceDN/>
              <w:adjustRightInd/>
              <w:spacing w:after="0"/>
              <w:ind w:left="840" w:hanging="420"/>
              <w:textAlignment w:val="auto"/>
              <w:rPr>
                <w:lang w:eastAsia="x-none"/>
              </w:rPr>
            </w:pPr>
            <w:r w:rsidRPr="001E5A05">
              <w:rPr>
                <w:lang w:eastAsia="x-none"/>
              </w:rPr>
              <w:t>Scenario 2: Combination of Uu- and PC5-based positioning solutions</w:t>
            </w:r>
          </w:p>
          <w:p w14:paraId="5BEF9110" w14:textId="77777777" w:rsidR="00FF1D0B" w:rsidRPr="001E5A05" w:rsidRDefault="00FF1D0B" w:rsidP="000E7A41">
            <w:pPr>
              <w:pStyle w:val="3GPPAgreements"/>
              <w:numPr>
                <w:ilvl w:val="0"/>
                <w:numId w:val="0"/>
              </w:numPr>
              <w:rPr>
                <w:sz w:val="20"/>
              </w:rPr>
            </w:pPr>
          </w:p>
          <w:p w14:paraId="5D6588EB" w14:textId="77777777" w:rsidR="00561C65" w:rsidRPr="00561C65" w:rsidRDefault="00561C65" w:rsidP="00561C65">
            <w:pPr>
              <w:overflowPunct/>
              <w:autoSpaceDE/>
              <w:autoSpaceDN/>
              <w:adjustRightInd/>
              <w:spacing w:after="0"/>
              <w:textAlignment w:val="auto"/>
              <w:rPr>
                <w:rFonts w:eastAsia="Batang"/>
                <w:b/>
                <w:highlight w:val="green"/>
                <w:lang w:eastAsia="x-none"/>
              </w:rPr>
            </w:pPr>
            <w:r w:rsidRPr="00561C65">
              <w:rPr>
                <w:rFonts w:eastAsia="Batang"/>
                <w:b/>
                <w:highlight w:val="green"/>
                <w:lang w:eastAsia="x-none"/>
              </w:rPr>
              <w:t>Agreement</w:t>
            </w:r>
          </w:p>
          <w:p w14:paraId="1B429576" w14:textId="77777777" w:rsidR="00561C65" w:rsidRPr="00561C65" w:rsidRDefault="00561C65" w:rsidP="00561C65">
            <w:pPr>
              <w:overflowPunct/>
              <w:autoSpaceDE/>
              <w:autoSpaceDN/>
              <w:adjustRightInd/>
              <w:spacing w:after="0"/>
              <w:textAlignment w:val="auto"/>
              <w:rPr>
                <w:rFonts w:eastAsia="Batang"/>
                <w:lang w:eastAsia="x-none"/>
              </w:rPr>
            </w:pPr>
            <w:r w:rsidRPr="00561C65">
              <w:rPr>
                <w:rFonts w:eastAsia="Batang"/>
                <w:lang w:eastAsia="x-none"/>
              </w:rPr>
              <w:t>For evaluations for SL positioning:</w:t>
            </w:r>
          </w:p>
          <w:p w14:paraId="646C8D88"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For V2X and public safety use-cases, at least in-coverage and out-of-coverage scenarios are considered.</w:t>
            </w:r>
          </w:p>
          <w:p w14:paraId="337E870E"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 xml:space="preserve">For IIoT and commercial use-cases, at least in-coverage scenarios are considered. </w:t>
            </w:r>
          </w:p>
          <w:p w14:paraId="180FE61A" w14:textId="77777777" w:rsidR="00561C65" w:rsidRPr="00561C65" w:rsidRDefault="00561C65" w:rsidP="00561C65">
            <w:pPr>
              <w:overflowPunct/>
              <w:autoSpaceDE/>
              <w:autoSpaceDN/>
              <w:adjustRightInd/>
              <w:spacing w:after="0"/>
              <w:textAlignment w:val="auto"/>
              <w:rPr>
                <w:rFonts w:eastAsia="Batang"/>
                <w:lang w:eastAsia="x-none"/>
              </w:rPr>
            </w:pPr>
          </w:p>
          <w:p w14:paraId="34FB27E5" w14:textId="77777777" w:rsidR="00561C65" w:rsidRPr="00561C65" w:rsidRDefault="00561C65" w:rsidP="00561C65">
            <w:pPr>
              <w:overflowPunct/>
              <w:autoSpaceDE/>
              <w:autoSpaceDN/>
              <w:adjustRightInd/>
              <w:spacing w:after="0"/>
              <w:textAlignment w:val="auto"/>
              <w:rPr>
                <w:rFonts w:eastAsia="Batang"/>
                <w:b/>
                <w:highlight w:val="green"/>
                <w:lang w:eastAsia="x-none"/>
              </w:rPr>
            </w:pPr>
            <w:r w:rsidRPr="00561C65">
              <w:rPr>
                <w:rFonts w:eastAsia="Batang"/>
                <w:b/>
                <w:highlight w:val="green"/>
                <w:lang w:eastAsia="x-none"/>
              </w:rPr>
              <w:t>Agreement</w:t>
            </w:r>
          </w:p>
          <w:p w14:paraId="22365BBA" w14:textId="77777777" w:rsidR="00561C65" w:rsidRPr="00561C65" w:rsidRDefault="00561C65" w:rsidP="00561C65">
            <w:pPr>
              <w:overflowPunct/>
              <w:autoSpaceDE/>
              <w:autoSpaceDN/>
              <w:adjustRightInd/>
              <w:spacing w:after="0"/>
              <w:textAlignment w:val="auto"/>
              <w:rPr>
                <w:rFonts w:eastAsia="Batang"/>
                <w:lang w:eastAsia="x-none"/>
              </w:rPr>
            </w:pPr>
            <w:r w:rsidRPr="00561C65">
              <w:rPr>
                <w:rFonts w:eastAsia="Batang"/>
                <w:lang w:eastAsia="x-none"/>
              </w:rPr>
              <w:t xml:space="preserve">For the purpose of evaluations, in-coverage and out-of-coverage scenarios are prioritized during the SI. </w:t>
            </w:r>
          </w:p>
          <w:p w14:paraId="1A69B8C0"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Note: This prioritization is not intended to down-scope support of SL positioning for partial coverage scenarios.</w:t>
            </w:r>
          </w:p>
          <w:p w14:paraId="64E170D8" w14:textId="77777777" w:rsidR="00561C65" w:rsidRPr="00561C65" w:rsidRDefault="00561C65" w:rsidP="00561C65">
            <w:pPr>
              <w:overflowPunct/>
              <w:autoSpaceDE/>
              <w:autoSpaceDN/>
              <w:adjustRightInd/>
              <w:spacing w:after="0"/>
              <w:textAlignment w:val="auto"/>
              <w:rPr>
                <w:rFonts w:eastAsia="Batang"/>
                <w:lang w:eastAsia="x-none"/>
              </w:rPr>
            </w:pPr>
          </w:p>
          <w:p w14:paraId="37B2F92B" w14:textId="77777777" w:rsidR="00561C65" w:rsidRPr="00561C65" w:rsidRDefault="00561C65" w:rsidP="00561C65">
            <w:pPr>
              <w:overflowPunct/>
              <w:autoSpaceDE/>
              <w:autoSpaceDN/>
              <w:adjustRightInd/>
              <w:spacing w:after="0"/>
              <w:textAlignment w:val="auto"/>
              <w:rPr>
                <w:rFonts w:eastAsia="Batang"/>
                <w:b/>
                <w:highlight w:val="green"/>
                <w:lang w:eastAsia="x-none"/>
              </w:rPr>
            </w:pPr>
            <w:r w:rsidRPr="00561C65">
              <w:rPr>
                <w:rFonts w:eastAsia="Batang"/>
                <w:b/>
                <w:highlight w:val="green"/>
                <w:lang w:eastAsia="x-none"/>
              </w:rPr>
              <w:t>Agreement</w:t>
            </w:r>
          </w:p>
          <w:p w14:paraId="680DB345" w14:textId="77777777" w:rsidR="00561C65" w:rsidRPr="00561C65" w:rsidRDefault="00561C65" w:rsidP="00561C65">
            <w:pPr>
              <w:overflowPunct/>
              <w:autoSpaceDE/>
              <w:autoSpaceDN/>
              <w:adjustRightInd/>
              <w:spacing w:after="0"/>
              <w:textAlignment w:val="auto"/>
              <w:rPr>
                <w:rFonts w:eastAsia="Batang"/>
                <w:lang w:eastAsia="x-none"/>
              </w:rPr>
            </w:pPr>
            <w:r w:rsidRPr="00561C65">
              <w:rPr>
                <w:rFonts w:eastAsia="Batang"/>
                <w:lang w:eastAsia="x-none"/>
              </w:rPr>
              <w:t>For evaluations for SL positioning:</w:t>
            </w:r>
          </w:p>
          <w:p w14:paraId="70A3574C"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Operation in FR1 with channel bandwidths of up to 100 MHz are considered.</w:t>
            </w:r>
          </w:p>
          <w:p w14:paraId="4558FAC4"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Optional: Operation in FR2 with channel bandwidths of up to 400 MHz are considered.</w:t>
            </w:r>
          </w:p>
          <w:p w14:paraId="01990A4C" w14:textId="77777777" w:rsidR="00561C65" w:rsidRPr="00561C65" w:rsidRDefault="00561C65" w:rsidP="00561C65">
            <w:pPr>
              <w:overflowPunct/>
              <w:autoSpaceDE/>
              <w:autoSpaceDN/>
              <w:adjustRightInd/>
              <w:spacing w:after="0"/>
              <w:textAlignment w:val="auto"/>
              <w:rPr>
                <w:rFonts w:eastAsia="Batang"/>
                <w:lang w:eastAsia="x-none"/>
              </w:rPr>
            </w:pPr>
          </w:p>
          <w:p w14:paraId="672CB7F6" w14:textId="77777777" w:rsidR="00561C65" w:rsidRPr="00561C65" w:rsidRDefault="00561C65" w:rsidP="00561C65">
            <w:pPr>
              <w:overflowPunct/>
              <w:autoSpaceDE/>
              <w:autoSpaceDN/>
              <w:adjustRightInd/>
              <w:spacing w:after="0"/>
              <w:textAlignment w:val="auto"/>
              <w:rPr>
                <w:rFonts w:eastAsia="Batang"/>
                <w:b/>
                <w:highlight w:val="green"/>
                <w:lang w:eastAsia="x-none"/>
              </w:rPr>
            </w:pPr>
            <w:r w:rsidRPr="00561C65">
              <w:rPr>
                <w:rFonts w:eastAsia="Batang"/>
                <w:b/>
                <w:highlight w:val="green"/>
                <w:lang w:eastAsia="x-none"/>
              </w:rPr>
              <w:t>Agreement</w:t>
            </w:r>
          </w:p>
          <w:p w14:paraId="399A349B" w14:textId="77777777" w:rsidR="00561C65" w:rsidRPr="00561C65" w:rsidRDefault="00561C65" w:rsidP="00561C65">
            <w:pPr>
              <w:overflowPunct/>
              <w:autoSpaceDE/>
              <w:autoSpaceDN/>
              <w:adjustRightInd/>
              <w:snapToGrid w:val="0"/>
              <w:spacing w:after="0"/>
              <w:contextualSpacing/>
              <w:jc w:val="both"/>
              <w:textAlignment w:val="auto"/>
              <w:rPr>
                <w:rFonts w:eastAsia="Batang"/>
                <w:iCs/>
                <w:lang w:eastAsia="x-none"/>
              </w:rPr>
            </w:pPr>
            <w:r w:rsidRPr="00561C65">
              <w:rPr>
                <w:rFonts w:eastAsia="Batang"/>
                <w:iCs/>
                <w:lang w:eastAsia="x-none"/>
              </w:rPr>
              <w:t>Positioning accuracy requirements for SL positioning are expressed as accuracy requirements of particular percentiles of UEs for one or more of the following metrics:</w:t>
            </w:r>
          </w:p>
          <w:p w14:paraId="6BE0F440"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Ranging accuracy, expressed as the difference (error) between the calculated distance/direction and the actual distance/direction in relation to another node</w:t>
            </w:r>
          </w:p>
          <w:p w14:paraId="30072234"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Relative positioning accuracy, expressed as the difference (error) between the calculated horizontal/vertical position and the actual horizontal/vertical position relative to another node</w:t>
            </w:r>
          </w:p>
          <w:p w14:paraId="1CB7EE8C"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 xml:space="preserve">Absolute positioning accuracy. expressed the difference (error) between the calculated horizontal/vertical position and the actual horizontal/vertical position </w:t>
            </w:r>
          </w:p>
          <w:p w14:paraId="5747398A" w14:textId="77777777" w:rsidR="00561C65" w:rsidRPr="00561C65" w:rsidRDefault="00561C65" w:rsidP="00561C65">
            <w:pPr>
              <w:numPr>
                <w:ilvl w:val="0"/>
                <w:numId w:val="32"/>
              </w:numPr>
              <w:overflowPunct/>
              <w:autoSpaceDE/>
              <w:autoSpaceDN/>
              <w:adjustRightInd/>
              <w:spacing w:after="0"/>
              <w:ind w:left="840" w:hanging="420"/>
              <w:textAlignment w:val="auto"/>
              <w:rPr>
                <w:rFonts w:eastAsia="Batang"/>
                <w:lang w:eastAsia="x-none"/>
              </w:rPr>
            </w:pPr>
            <w:r w:rsidRPr="00561C65">
              <w:rPr>
                <w:rFonts w:eastAsia="Batang"/>
                <w:lang w:eastAsia="x-none"/>
              </w:rPr>
              <w:t>Note: the exact applicability of particular requirements may vary across use-cases</w:t>
            </w:r>
          </w:p>
          <w:p w14:paraId="62774450" w14:textId="77777777" w:rsidR="00561C65" w:rsidRPr="00561C65" w:rsidRDefault="00561C65" w:rsidP="00561C65">
            <w:pPr>
              <w:overflowPunct/>
              <w:autoSpaceDE/>
              <w:autoSpaceDN/>
              <w:adjustRightInd/>
              <w:spacing w:after="0"/>
              <w:textAlignment w:val="auto"/>
              <w:rPr>
                <w:rFonts w:eastAsia="Batang"/>
                <w:i/>
                <w:iCs/>
              </w:rPr>
            </w:pPr>
          </w:p>
          <w:p w14:paraId="1484A175" w14:textId="77777777" w:rsidR="00561C65" w:rsidRPr="00561C65" w:rsidRDefault="00561C65" w:rsidP="00561C65">
            <w:pPr>
              <w:overflowPunct/>
              <w:autoSpaceDE/>
              <w:autoSpaceDN/>
              <w:adjustRightInd/>
              <w:spacing w:after="0"/>
              <w:textAlignment w:val="auto"/>
              <w:rPr>
                <w:rFonts w:eastAsia="Batang"/>
                <w:b/>
                <w:highlight w:val="green"/>
                <w:lang w:eastAsia="x-none"/>
              </w:rPr>
            </w:pPr>
            <w:r w:rsidRPr="00561C65">
              <w:rPr>
                <w:rFonts w:eastAsia="Batang"/>
                <w:b/>
                <w:highlight w:val="green"/>
                <w:lang w:eastAsia="x-none"/>
              </w:rPr>
              <w:t>Agreement</w:t>
            </w:r>
          </w:p>
          <w:p w14:paraId="3F32CAAA" w14:textId="77777777" w:rsidR="00561C65" w:rsidRPr="001E5A05" w:rsidRDefault="00561C65" w:rsidP="00730B17">
            <w:pPr>
              <w:numPr>
                <w:ilvl w:val="0"/>
                <w:numId w:val="32"/>
              </w:numPr>
              <w:overflowPunct/>
              <w:autoSpaceDE/>
              <w:autoSpaceDN/>
              <w:adjustRightInd/>
              <w:spacing w:after="0"/>
              <w:ind w:left="840" w:hanging="420"/>
              <w:textAlignment w:val="auto"/>
              <w:rPr>
                <w:rFonts w:eastAsia="Batang"/>
                <w:lang w:eastAsia="x-none"/>
              </w:rPr>
            </w:pPr>
            <w:r w:rsidRPr="001E5A05">
              <w:rPr>
                <w:rFonts w:eastAsia="Batang"/>
                <w:lang w:eastAsia="x-none"/>
              </w:rPr>
              <w:t>For evaluations of relative positioning, the horizontal plane is assumed parallel to the ground.</w:t>
            </w:r>
          </w:p>
          <w:p w14:paraId="1A95A856" w14:textId="77777777" w:rsidR="00561C65" w:rsidRPr="00561C65" w:rsidRDefault="00561C65" w:rsidP="00561C65">
            <w:pPr>
              <w:overflowPunct/>
              <w:autoSpaceDE/>
              <w:autoSpaceDN/>
              <w:adjustRightInd/>
              <w:spacing w:after="0"/>
              <w:textAlignment w:val="auto"/>
              <w:rPr>
                <w:rFonts w:eastAsia="Batang"/>
                <w:lang w:eastAsia="x-none"/>
              </w:rPr>
            </w:pPr>
          </w:p>
          <w:p w14:paraId="10D1112D" w14:textId="77777777" w:rsidR="001E5A05" w:rsidRPr="001E5A05" w:rsidRDefault="001E5A05" w:rsidP="001E5A05">
            <w:pPr>
              <w:rPr>
                <w:b/>
                <w:lang w:eastAsia="x-none"/>
              </w:rPr>
            </w:pPr>
            <w:r w:rsidRPr="001E5A05">
              <w:rPr>
                <w:b/>
                <w:highlight w:val="darkYellow"/>
                <w:lang w:eastAsia="x-none"/>
              </w:rPr>
              <w:t>Working assumption</w:t>
            </w:r>
          </w:p>
          <w:p w14:paraId="3F8CB334" w14:textId="77777777" w:rsidR="001E5A05" w:rsidRPr="001E5A05" w:rsidRDefault="001E5A05" w:rsidP="001E5A05">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 of V2X use-cases for SL positioning, the following accuracy requirements are considered:</w:t>
            </w:r>
          </w:p>
          <w:p w14:paraId="13C3B327" w14:textId="77777777" w:rsidR="001E5A05" w:rsidRPr="001E5A05" w:rsidRDefault="001E5A05" w:rsidP="001E5A05">
            <w:pPr>
              <w:numPr>
                <w:ilvl w:val="0"/>
                <w:numId w:val="32"/>
              </w:numPr>
              <w:overflowPunct/>
              <w:autoSpaceDE/>
              <w:autoSpaceDN/>
              <w:adjustRightInd/>
              <w:spacing w:after="0"/>
              <w:ind w:left="840" w:hanging="420"/>
              <w:textAlignment w:val="auto"/>
            </w:pPr>
            <w:r w:rsidRPr="001E5A05">
              <w:rPr>
                <w:iCs/>
              </w:rPr>
              <w:lastRenderedPageBreak/>
              <w:t>Set A (similar to “Set 2” defined in TR 38.845)</w:t>
            </w:r>
          </w:p>
          <w:p w14:paraId="55BC89CD"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Horizontal accuracy of 1.5 m (absolute and relative); Vertical accuracy of 3 m (absolute and relative) for 90% of UEs</w:t>
            </w:r>
          </w:p>
          <w:p w14:paraId="3CFF64E0" w14:textId="77777777" w:rsidR="001E5A05" w:rsidRPr="001E5A05" w:rsidRDefault="001E5A05" w:rsidP="001E5A05">
            <w:pPr>
              <w:numPr>
                <w:ilvl w:val="0"/>
                <w:numId w:val="32"/>
              </w:numPr>
              <w:overflowPunct/>
              <w:autoSpaceDE/>
              <w:autoSpaceDN/>
              <w:adjustRightInd/>
              <w:spacing w:after="0"/>
              <w:ind w:left="840" w:hanging="420"/>
              <w:textAlignment w:val="auto"/>
            </w:pPr>
            <w:r w:rsidRPr="001E5A05">
              <w:rPr>
                <w:bCs/>
                <w:iCs/>
              </w:rPr>
              <w:t>Set B (s</w:t>
            </w:r>
            <w:r w:rsidRPr="001E5A05">
              <w:rPr>
                <w:iCs/>
              </w:rPr>
              <w:t>imilar to “Set 3” defined in TR 38.845)</w:t>
            </w:r>
          </w:p>
          <w:p w14:paraId="2CCDB254"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Horizontal accuracy of 0.5 m (absolute and relative); Vertical accuracy of 2 m (absolute and relative) for 90% of UEs</w:t>
            </w:r>
          </w:p>
          <w:p w14:paraId="6A3F08E5"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Note 1: For evaluated SL positioning methods, companies are expected to report: </w:t>
            </w:r>
          </w:p>
          <w:p w14:paraId="0F4524DE"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 xml:space="preserve">(1) whether each of the two requirements are satisfied, and </w:t>
            </w:r>
          </w:p>
          <w:p w14:paraId="6AA40CCC"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(2) %-ile of UEs satisfying the target positioning accuracy for a requirement that may not be satisfied with 90%.</w:t>
            </w:r>
          </w:p>
          <w:p w14:paraId="328BD822"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2: target positioning requirements may not necessarily be reached for all scenarios and deployments</w:t>
            </w:r>
          </w:p>
          <w:p w14:paraId="39EF6B04"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3: all positioning techniques may not achieve all positioning requirements in all scenarios</w:t>
            </w:r>
          </w:p>
          <w:p w14:paraId="30E94A0D" w14:textId="77777777" w:rsidR="001E5A05" w:rsidRPr="001E5A05" w:rsidRDefault="001E5A05" w:rsidP="001E5A05">
            <w:pPr>
              <w:rPr>
                <w:lang w:eastAsia="x-none"/>
              </w:rPr>
            </w:pPr>
          </w:p>
          <w:p w14:paraId="00CAA726" w14:textId="77777777" w:rsidR="001E5A05" w:rsidRPr="001E5A05" w:rsidRDefault="001E5A05" w:rsidP="001E5A05">
            <w:pPr>
              <w:rPr>
                <w:b/>
                <w:highlight w:val="green"/>
                <w:lang w:eastAsia="x-none"/>
              </w:rPr>
            </w:pPr>
            <w:r w:rsidRPr="001E5A05">
              <w:rPr>
                <w:b/>
                <w:highlight w:val="green"/>
                <w:lang w:eastAsia="x-none"/>
              </w:rPr>
              <w:t>Agreement</w:t>
            </w:r>
          </w:p>
          <w:p w14:paraId="797B08C9" w14:textId="77777777" w:rsidR="001E5A05" w:rsidRPr="001E5A05" w:rsidRDefault="001E5A05" w:rsidP="001E5A05">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 of public safety use-cases for SL positioning solutions, the following accuracy requirements are considered:</w:t>
            </w:r>
          </w:p>
          <w:p w14:paraId="000CF8C4"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1 m (absolute or relative) horizontal accuracy and 2 m (absolute or relative between 2 UEs) or 0.3 m (relative positioning change for one UE) vertical accuracy for 90% of UEs</w:t>
            </w:r>
          </w:p>
          <w:p w14:paraId="0CB02BE2"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Relative speed: up to 30 km/hr.</w:t>
            </w:r>
          </w:p>
          <w:p w14:paraId="5D9024D0"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Note 1: For evaluated SL positioning methods, companies are expected to report: </w:t>
            </w:r>
          </w:p>
          <w:p w14:paraId="7DE13165"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 xml:space="preserve">(1) whether the requirement is satisfied, and </w:t>
            </w:r>
          </w:p>
          <w:p w14:paraId="4330E4A8"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(2) %-ile of UEs satisfying the target positioning accuracy if the requirement may not be satisfied with 90%.</w:t>
            </w:r>
          </w:p>
          <w:p w14:paraId="45C0C956"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2: target positioning requirements may not necessarily be reached for all scenarios and deployments</w:t>
            </w:r>
          </w:p>
          <w:p w14:paraId="0FF8CCF3"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3: all positioning techniques may not achieve all positioning requirements in all scenarios</w:t>
            </w:r>
          </w:p>
          <w:p w14:paraId="56DB3E8C" w14:textId="77777777" w:rsidR="001E5A05" w:rsidRPr="001E5A05" w:rsidRDefault="001E5A05" w:rsidP="001E5A05">
            <w:pPr>
              <w:pStyle w:val="ListParagraph"/>
              <w:ind w:left="800"/>
              <w:rPr>
                <w:rFonts w:ascii="Times New Roman" w:hAnsi="Times New Roman"/>
                <w:i/>
                <w:iCs/>
                <w:sz w:val="20"/>
                <w:szCs w:val="20"/>
              </w:rPr>
            </w:pPr>
          </w:p>
          <w:p w14:paraId="33FB6A82" w14:textId="77777777" w:rsidR="001E5A05" w:rsidRPr="001E5A05" w:rsidRDefault="001E5A05" w:rsidP="001E5A05">
            <w:pPr>
              <w:rPr>
                <w:lang w:eastAsia="x-none"/>
              </w:rPr>
            </w:pPr>
          </w:p>
          <w:p w14:paraId="4F31DB69" w14:textId="77777777" w:rsidR="001E5A05" w:rsidRPr="001E5A05" w:rsidRDefault="001E5A05" w:rsidP="001E5A05">
            <w:pPr>
              <w:rPr>
                <w:b/>
                <w:highlight w:val="green"/>
                <w:lang w:eastAsia="x-none"/>
              </w:rPr>
            </w:pPr>
            <w:r w:rsidRPr="001E5A05">
              <w:rPr>
                <w:b/>
                <w:highlight w:val="green"/>
                <w:lang w:eastAsia="x-none"/>
              </w:rPr>
              <w:t>Agreement</w:t>
            </w:r>
          </w:p>
          <w:p w14:paraId="46BB3159" w14:textId="77777777" w:rsidR="001E5A05" w:rsidRPr="001E5A05" w:rsidRDefault="001E5A05" w:rsidP="001E5A05">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 of commercial use-cases for SL positioning solutions, the following accuracy requirements are considered:</w:t>
            </w:r>
          </w:p>
          <w:p w14:paraId="1660F3E2"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1 m (absolute or relative) horizontal accuracy and 2 m (absolute or relative) vertical accuracy for 90% of UEs</w:t>
            </w:r>
          </w:p>
          <w:p w14:paraId="2078E2B2"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Relative speed: up to 30 km/hr.</w:t>
            </w:r>
          </w:p>
          <w:p w14:paraId="589D85FA"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Note 1: For evaluated SL positioning methods, companies are expected to report: </w:t>
            </w:r>
          </w:p>
          <w:p w14:paraId="2E29B451"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 xml:space="preserve">(1) whether the requirement is satisfied, and </w:t>
            </w:r>
          </w:p>
          <w:p w14:paraId="10F761DE"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(2) %-ile of UEs satisfying the target positioning accuracy if the requirement may not be satisfied with 90%.</w:t>
            </w:r>
          </w:p>
          <w:p w14:paraId="7D723E56"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2: target positioning requirements may not necessarily be reached for all scenarios and deployments</w:t>
            </w:r>
          </w:p>
          <w:p w14:paraId="22CE6E64"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3: all positioning techniques may not achieve all positioning requirements in all scenarios</w:t>
            </w:r>
          </w:p>
          <w:p w14:paraId="646DC3A0" w14:textId="77777777" w:rsidR="001E5A05" w:rsidRPr="001E5A05" w:rsidRDefault="001E5A05" w:rsidP="001E5A05"/>
          <w:p w14:paraId="61F6AE09" w14:textId="77777777" w:rsidR="001E5A05" w:rsidRPr="001E5A05" w:rsidRDefault="001E5A05" w:rsidP="001E5A05">
            <w:pPr>
              <w:rPr>
                <w:b/>
                <w:highlight w:val="darkYellow"/>
                <w:lang w:eastAsia="x-none"/>
              </w:rPr>
            </w:pPr>
            <w:r w:rsidRPr="001E5A05">
              <w:rPr>
                <w:b/>
                <w:highlight w:val="darkYellow"/>
                <w:lang w:eastAsia="x-none"/>
              </w:rPr>
              <w:t>Working assumption</w:t>
            </w:r>
          </w:p>
          <w:p w14:paraId="4F7F7219" w14:textId="77777777" w:rsidR="001E5A05" w:rsidRPr="001E5A05" w:rsidRDefault="001E5A05" w:rsidP="001E5A05">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 of IIoT use-cases for SL positioning solutions, the following accuracy requirements are considered:</w:t>
            </w:r>
          </w:p>
          <w:p w14:paraId="67491953"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For horizontal accuracy, </w:t>
            </w:r>
          </w:p>
          <w:p w14:paraId="7A5D62BC"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Set A: 1 m (absolute or relative) for 90% of UEs</w:t>
            </w:r>
          </w:p>
          <w:p w14:paraId="6BA1C17A"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Set B: 0.2 m (absolute or relative) for 90% of UEs</w:t>
            </w:r>
          </w:p>
          <w:p w14:paraId="378856D6"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For vertical accuracy, </w:t>
            </w:r>
          </w:p>
          <w:p w14:paraId="047830C7"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Set A: 1 m (absolute or relative) for 90% of UEs</w:t>
            </w:r>
          </w:p>
          <w:p w14:paraId="11F3FE63"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Set B: 0.2 m (absolute or relative) for 90% of UEs</w:t>
            </w:r>
          </w:p>
          <w:p w14:paraId="5872E95D"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Relative speed: up to 30 km/hr.</w:t>
            </w:r>
          </w:p>
          <w:p w14:paraId="4B6F86FA"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Note 1: For evaluated SL positioning methods, companies are expected to report: </w:t>
            </w:r>
          </w:p>
          <w:p w14:paraId="1099F7C5"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 xml:space="preserve">(1) whether each of the two requirements are satisfied, and </w:t>
            </w:r>
          </w:p>
          <w:p w14:paraId="7DC2F6F6"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(2) %-ile of UEs satisfying the target positioning accuracy for a requirement that may not be satisfied with 90%.</w:t>
            </w:r>
          </w:p>
          <w:p w14:paraId="3B8936A0"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2: target positioning requirements may not necessarily be reached for all scenarios and deployments</w:t>
            </w:r>
          </w:p>
          <w:p w14:paraId="1A016A53"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Note 3: all positioning techniques may not achieve all positioning requirements in all scenarios</w:t>
            </w:r>
          </w:p>
          <w:p w14:paraId="4358AF98" w14:textId="77777777" w:rsidR="001E5A05" w:rsidRPr="001E5A05" w:rsidRDefault="001E5A05" w:rsidP="001E5A05">
            <w:pPr>
              <w:rPr>
                <w:lang w:eastAsia="x-none"/>
              </w:rPr>
            </w:pPr>
          </w:p>
          <w:p w14:paraId="3C5531F6" w14:textId="77777777" w:rsidR="001E5A05" w:rsidRPr="001E5A05" w:rsidRDefault="001E5A05" w:rsidP="001E5A05">
            <w:pPr>
              <w:rPr>
                <w:b/>
                <w:highlight w:val="green"/>
                <w:lang w:eastAsia="x-none"/>
              </w:rPr>
            </w:pPr>
            <w:r w:rsidRPr="001E5A05">
              <w:rPr>
                <w:b/>
                <w:highlight w:val="green"/>
                <w:lang w:eastAsia="x-none"/>
              </w:rPr>
              <w:t>Agreement</w:t>
            </w:r>
          </w:p>
          <w:p w14:paraId="2B6A78BE" w14:textId="77777777" w:rsidR="001E5A05" w:rsidRPr="001E5A05" w:rsidRDefault="001E5A05" w:rsidP="001E5A05">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evaluations in Rel-18, ranging requirements for SL positioning are defined as:</w:t>
            </w:r>
          </w:p>
          <w:p w14:paraId="2EA6EAB7"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 xml:space="preserve">For a given use-case, the value of the distance requirement for ranging distance accuracy is same as the value identified for horizontal positioning accuracy for relative positioning. </w:t>
            </w:r>
          </w:p>
          <w:p w14:paraId="54873237" w14:textId="77777777" w:rsidR="001E5A05" w:rsidRPr="001E5A05" w:rsidRDefault="001E5A05" w:rsidP="001E5A05">
            <w:pPr>
              <w:numPr>
                <w:ilvl w:val="0"/>
                <w:numId w:val="32"/>
              </w:numPr>
              <w:overflowPunct/>
              <w:autoSpaceDE/>
              <w:autoSpaceDN/>
              <w:adjustRightInd/>
              <w:spacing w:after="0"/>
              <w:ind w:left="840" w:hanging="420"/>
              <w:textAlignment w:val="auto"/>
              <w:rPr>
                <w:iCs/>
              </w:rPr>
            </w:pPr>
            <w:r w:rsidRPr="001E5A05">
              <w:rPr>
                <w:iCs/>
              </w:rPr>
              <w:t>The requirement on ranging direction accuracy is Y degrees for 90% of UEs.</w:t>
            </w:r>
          </w:p>
          <w:p w14:paraId="619E499C" w14:textId="77777777" w:rsidR="001E5A05" w:rsidRPr="001E5A05" w:rsidRDefault="001E5A05" w:rsidP="001E5A05">
            <w:pPr>
              <w:numPr>
                <w:ilvl w:val="1"/>
                <w:numId w:val="32"/>
              </w:numPr>
              <w:overflowPunct/>
              <w:autoSpaceDE/>
              <w:autoSpaceDN/>
              <w:adjustRightInd/>
              <w:spacing w:after="0"/>
              <w:ind w:left="1260" w:hanging="420"/>
              <w:textAlignment w:val="auto"/>
              <w:rPr>
                <w:iCs/>
              </w:rPr>
            </w:pPr>
            <w:r w:rsidRPr="001E5A05">
              <w:rPr>
                <w:iCs/>
              </w:rPr>
              <w:t>FFS: Exact definition of ranging direction accuracy, including value(s) of Y and reference direction</w:t>
            </w:r>
          </w:p>
          <w:p w14:paraId="107AD984" w14:textId="77777777" w:rsidR="001E5A05" w:rsidRPr="001E5A05" w:rsidRDefault="001E5A05" w:rsidP="001E5A05">
            <w:pPr>
              <w:rPr>
                <w:i/>
                <w:iCs/>
              </w:rPr>
            </w:pPr>
          </w:p>
          <w:p w14:paraId="53F74962" w14:textId="77777777" w:rsidR="001E5A05" w:rsidRPr="001E5A05" w:rsidRDefault="001E5A05" w:rsidP="001E5A05">
            <w:pPr>
              <w:rPr>
                <w:b/>
                <w:highlight w:val="green"/>
                <w:lang w:eastAsia="x-none"/>
              </w:rPr>
            </w:pPr>
            <w:r w:rsidRPr="001E5A05">
              <w:rPr>
                <w:b/>
                <w:highlight w:val="green"/>
                <w:lang w:eastAsia="x-none"/>
              </w:rPr>
              <w:t>Agreement</w:t>
            </w:r>
          </w:p>
          <w:p w14:paraId="50C729CA" w14:textId="77777777" w:rsidR="001E5A05" w:rsidRPr="001E5A05" w:rsidRDefault="001E5A05" w:rsidP="001E5A05">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Rel-18 studies on SL positioning, focus on positioning accuracy</w:t>
            </w:r>
          </w:p>
          <w:p w14:paraId="5C683C4C" w14:textId="77777777" w:rsidR="00D6607D" w:rsidRDefault="001E5A05" w:rsidP="00CE34F7">
            <w:pPr>
              <w:numPr>
                <w:ilvl w:val="0"/>
                <w:numId w:val="32"/>
              </w:numPr>
              <w:overflowPunct/>
              <w:autoSpaceDE/>
              <w:autoSpaceDN/>
              <w:adjustRightInd/>
              <w:spacing w:after="0"/>
              <w:ind w:left="840" w:hanging="420"/>
              <w:textAlignment w:val="auto"/>
              <w:rPr>
                <w:iCs/>
              </w:rPr>
            </w:pPr>
            <w:r w:rsidRPr="001E5A05">
              <w:rPr>
                <w:iCs/>
              </w:rPr>
              <w:t>Note: End-to-end positioning latency is expected to satisfy a latency budget of X second(s).</w:t>
            </w:r>
          </w:p>
          <w:p w14:paraId="5BAC1C14" w14:textId="478F381B" w:rsidR="008C41BC" w:rsidRPr="00CE34F7" w:rsidRDefault="001E5A05" w:rsidP="00D6607D">
            <w:pPr>
              <w:numPr>
                <w:ilvl w:val="1"/>
                <w:numId w:val="32"/>
              </w:numPr>
              <w:overflowPunct/>
              <w:autoSpaceDE/>
              <w:autoSpaceDN/>
              <w:adjustRightInd/>
              <w:spacing w:after="0"/>
              <w:ind w:left="1260"/>
              <w:textAlignment w:val="auto"/>
              <w:rPr>
                <w:iCs/>
              </w:rPr>
            </w:pPr>
            <w:r w:rsidRPr="00CE34F7">
              <w:rPr>
                <w:iCs/>
              </w:rPr>
              <w:t>FFS: value of X</w:t>
            </w:r>
          </w:p>
        </w:tc>
      </w:tr>
    </w:tbl>
    <w:p w14:paraId="293AC986" w14:textId="36B06EA3" w:rsidR="00394AFD" w:rsidRDefault="002B7807" w:rsidP="00933DFD">
      <w:pPr>
        <w:pStyle w:val="3GPPText"/>
      </w:pPr>
      <w:r>
        <w:lastRenderedPageBreak/>
        <w:t xml:space="preserve">In this contribution, we express our views on </w:t>
      </w:r>
      <w:r w:rsidR="002B1E2A">
        <w:t xml:space="preserve">the remaining details </w:t>
      </w:r>
      <w:r w:rsidR="00FE253A">
        <w:t xml:space="preserve">for the identification of </w:t>
      </w:r>
      <w:r w:rsidR="008A0828">
        <w:t xml:space="preserve">scenarios </w:t>
      </w:r>
      <w:r w:rsidR="00D55332">
        <w:t xml:space="preserve">and performance requirements for </w:t>
      </w:r>
      <w:r w:rsidR="00EC3F34">
        <w:t>NR sidelink positioning</w:t>
      </w:r>
      <w:r>
        <w:t>.</w:t>
      </w:r>
      <w:r w:rsidR="00E378C9">
        <w:t xml:space="preserve"> </w:t>
      </w:r>
      <w:r w:rsidR="00E378C9" w:rsidRPr="00E378C9">
        <w:t>Our views on potential solutions for sidelink positioning is presented in our companion contribution</w:t>
      </w:r>
      <w:r w:rsidR="00C73265">
        <w:t xml:space="preserve"> </w:t>
      </w:r>
      <w:r w:rsidR="00C73265">
        <w:fldChar w:fldCharType="begin"/>
      </w:r>
      <w:r w:rsidR="00C73265">
        <w:instrText xml:space="preserve"> REF _Ref111190252 \r \h </w:instrText>
      </w:r>
      <w:r w:rsidR="00C73265">
        <w:fldChar w:fldCharType="separate"/>
      </w:r>
      <w:r w:rsidR="00D966CD">
        <w:t>[3]</w:t>
      </w:r>
      <w:r w:rsidR="00C73265">
        <w:fldChar w:fldCharType="end"/>
      </w:r>
      <w:r w:rsidR="00C73265">
        <w:t xml:space="preserve">. </w:t>
      </w:r>
    </w:p>
    <w:p w14:paraId="506CFA38" w14:textId="1909D9E7" w:rsidR="00AD74E9" w:rsidRDefault="00E17103" w:rsidP="00AD74E9">
      <w:pPr>
        <w:pStyle w:val="3GPPH1"/>
      </w:pPr>
      <w:r>
        <w:t xml:space="preserve">2. </w:t>
      </w:r>
      <w:r w:rsidR="00FF7E8C">
        <w:t>Remaining details on</w:t>
      </w:r>
      <w:r w:rsidR="00AD74E9">
        <w:t xml:space="preserve"> requirements for NR SL positioning </w:t>
      </w:r>
    </w:p>
    <w:p w14:paraId="722E94B3" w14:textId="52452B6C" w:rsidR="00AD74E9" w:rsidRPr="00AD74E9" w:rsidRDefault="002778DE" w:rsidP="00AD74E9">
      <w:pPr>
        <w:pStyle w:val="3GPPText"/>
        <w:rPr>
          <w:lang w:val="en-GB"/>
        </w:rPr>
      </w:pPr>
      <w:r>
        <w:rPr>
          <w:lang w:val="en-GB"/>
        </w:rPr>
        <w:t xml:space="preserve">While the basic framework and most details on the technical requirements for consideration for </w:t>
      </w:r>
      <w:r w:rsidR="007F44B4">
        <w:rPr>
          <w:lang w:val="en-GB"/>
        </w:rPr>
        <w:t xml:space="preserve">Rel-18 studies and evaluations of SL positioning have been agreed during RAN1 #109-e, some details </w:t>
      </w:r>
      <w:r w:rsidR="00747F8A">
        <w:rPr>
          <w:lang w:val="en-GB"/>
        </w:rPr>
        <w:t xml:space="preserve">remain to be addressed. These include definition and requirements on ranging direction accuracy, requirements/expectations on SL positioning latency performance, and </w:t>
      </w:r>
      <w:r w:rsidR="00C83242">
        <w:rPr>
          <w:lang w:val="en-GB"/>
        </w:rPr>
        <w:t xml:space="preserve">confirmation of positioning accuracy requirements for V2X and </w:t>
      </w:r>
      <w:r w:rsidR="003B36CF">
        <w:rPr>
          <w:lang w:val="en-GB"/>
        </w:rPr>
        <w:t>IIoT use-cases. Our views on these aspects are presented in this section.</w:t>
      </w:r>
    </w:p>
    <w:p w14:paraId="54B3A1CD" w14:textId="16A4BE5A" w:rsidR="00200ADF" w:rsidRDefault="00C47742" w:rsidP="00AD74E9">
      <w:pPr>
        <w:pStyle w:val="Heading2"/>
      </w:pPr>
      <w:r>
        <w:t xml:space="preserve">2.1 </w:t>
      </w:r>
      <w:r w:rsidR="003D6644">
        <w:t>Ranging direction accuracy</w:t>
      </w:r>
      <w:r w:rsidR="00E84B8B">
        <w:t xml:space="preserve"> </w:t>
      </w:r>
    </w:p>
    <w:p w14:paraId="7E4FC94C" w14:textId="266AFD6D" w:rsidR="00C93B76" w:rsidRDefault="00513C23" w:rsidP="008A0828">
      <w:pPr>
        <w:pStyle w:val="3GPPText"/>
        <w:rPr>
          <w:lang w:val="en-GB"/>
        </w:rPr>
      </w:pPr>
      <w:r>
        <w:rPr>
          <w:lang w:val="en-GB"/>
        </w:rPr>
        <w:t xml:space="preserve">When considering </w:t>
      </w:r>
      <w:r w:rsidR="00D22390">
        <w:rPr>
          <w:lang w:val="en-GB"/>
        </w:rPr>
        <w:t xml:space="preserve">ranging between two UEs, </w:t>
      </w:r>
      <w:r w:rsidR="001B1AF3">
        <w:rPr>
          <w:lang w:val="en-GB"/>
        </w:rPr>
        <w:t>ranging distance and ranging direction/angle are the two quantities of interest in establishing a relative position</w:t>
      </w:r>
      <w:r w:rsidR="003B3B41">
        <w:rPr>
          <w:lang w:val="en-GB"/>
        </w:rPr>
        <w:t xml:space="preserve">. </w:t>
      </w:r>
      <w:r w:rsidR="003731A3">
        <w:rPr>
          <w:lang w:val="en-GB"/>
        </w:rPr>
        <w:t>During RAN1 #109-e, t</w:t>
      </w:r>
      <w:r w:rsidR="003B3B41">
        <w:rPr>
          <w:lang w:val="en-GB"/>
        </w:rPr>
        <w:t xml:space="preserve">he exact definition of ranging direction/angle </w:t>
      </w:r>
      <w:r w:rsidR="000D795D">
        <w:rPr>
          <w:lang w:val="en-GB"/>
        </w:rPr>
        <w:t>and target accuracy requirements were</w:t>
      </w:r>
      <w:r w:rsidR="003B3B41">
        <w:rPr>
          <w:lang w:val="en-GB"/>
        </w:rPr>
        <w:t xml:space="preserve"> </w:t>
      </w:r>
      <w:r w:rsidR="000D795D">
        <w:rPr>
          <w:lang w:val="en-GB"/>
        </w:rPr>
        <w:t>identified</w:t>
      </w:r>
      <w:r w:rsidR="007E5E82">
        <w:rPr>
          <w:lang w:val="en-GB"/>
        </w:rPr>
        <w:t xml:space="preserve"> </w:t>
      </w:r>
      <w:r w:rsidR="003731A3">
        <w:rPr>
          <w:lang w:val="en-GB"/>
        </w:rPr>
        <w:t>for further studies.</w:t>
      </w:r>
      <w:r w:rsidR="007E5E82">
        <w:rPr>
          <w:lang w:val="en-GB"/>
        </w:rPr>
        <w:t xml:space="preserve"> </w:t>
      </w:r>
    </w:p>
    <w:tbl>
      <w:tblPr>
        <w:tblStyle w:val="TableGrid"/>
        <w:tblW w:w="0" w:type="auto"/>
        <w:tblLook w:val="04A0" w:firstRow="1" w:lastRow="0" w:firstColumn="1" w:lastColumn="0" w:noHBand="0" w:noVBand="1"/>
      </w:tblPr>
      <w:tblGrid>
        <w:gridCol w:w="9962"/>
      </w:tblGrid>
      <w:tr w:rsidR="003731A3" w14:paraId="2C6DCACD" w14:textId="77777777" w:rsidTr="003731A3">
        <w:tc>
          <w:tcPr>
            <w:tcW w:w="9962" w:type="dxa"/>
          </w:tcPr>
          <w:p w14:paraId="6FF676EF" w14:textId="77777777" w:rsidR="00D04E83" w:rsidRPr="001E5A05" w:rsidRDefault="00D04E83" w:rsidP="00D04E83">
            <w:pPr>
              <w:rPr>
                <w:b/>
                <w:highlight w:val="green"/>
                <w:lang w:eastAsia="x-none"/>
              </w:rPr>
            </w:pPr>
            <w:r w:rsidRPr="001E5A05">
              <w:rPr>
                <w:b/>
                <w:highlight w:val="green"/>
                <w:lang w:eastAsia="x-none"/>
              </w:rPr>
              <w:t>Agreement</w:t>
            </w:r>
          </w:p>
          <w:p w14:paraId="5D3DA579" w14:textId="77777777" w:rsidR="00D04E83" w:rsidRPr="001E5A05" w:rsidRDefault="00D04E83" w:rsidP="00D04E83">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evaluations in Rel-18, ranging requirements for SL positioning are defined as:</w:t>
            </w:r>
          </w:p>
          <w:p w14:paraId="2101F1BE" w14:textId="77777777" w:rsidR="00D04E83" w:rsidRPr="001E5A05" w:rsidRDefault="00D04E83" w:rsidP="00D04E83">
            <w:pPr>
              <w:numPr>
                <w:ilvl w:val="0"/>
                <w:numId w:val="32"/>
              </w:numPr>
              <w:overflowPunct/>
              <w:autoSpaceDE/>
              <w:autoSpaceDN/>
              <w:adjustRightInd/>
              <w:spacing w:after="0"/>
              <w:ind w:left="840" w:hanging="420"/>
              <w:textAlignment w:val="auto"/>
              <w:rPr>
                <w:iCs/>
              </w:rPr>
            </w:pPr>
            <w:r w:rsidRPr="001E5A05">
              <w:rPr>
                <w:iCs/>
              </w:rPr>
              <w:t xml:space="preserve">For a given use-case, the value of the distance requirement for ranging distance accuracy is same as the value identified for horizontal positioning accuracy for relative positioning. </w:t>
            </w:r>
          </w:p>
          <w:p w14:paraId="62A3D73E" w14:textId="77777777" w:rsidR="00D04E83" w:rsidRPr="001E5A05" w:rsidRDefault="00D04E83" w:rsidP="00D04E83">
            <w:pPr>
              <w:numPr>
                <w:ilvl w:val="0"/>
                <w:numId w:val="32"/>
              </w:numPr>
              <w:overflowPunct/>
              <w:autoSpaceDE/>
              <w:autoSpaceDN/>
              <w:adjustRightInd/>
              <w:spacing w:after="0"/>
              <w:ind w:left="840" w:hanging="420"/>
              <w:textAlignment w:val="auto"/>
              <w:rPr>
                <w:iCs/>
              </w:rPr>
            </w:pPr>
            <w:r w:rsidRPr="001E5A05">
              <w:rPr>
                <w:iCs/>
              </w:rPr>
              <w:t>The requirement on ranging direction accuracy is Y degrees for 90% of UEs.</w:t>
            </w:r>
          </w:p>
          <w:p w14:paraId="2C7555EA" w14:textId="6020E993" w:rsidR="003731A3" w:rsidRPr="00D04E83" w:rsidRDefault="00D04E83" w:rsidP="00D04E83">
            <w:pPr>
              <w:numPr>
                <w:ilvl w:val="1"/>
                <w:numId w:val="32"/>
              </w:numPr>
              <w:overflowPunct/>
              <w:autoSpaceDE/>
              <w:autoSpaceDN/>
              <w:adjustRightInd/>
              <w:spacing w:after="0"/>
              <w:ind w:left="1260" w:hanging="420"/>
              <w:textAlignment w:val="auto"/>
              <w:rPr>
                <w:iCs/>
              </w:rPr>
            </w:pPr>
            <w:r w:rsidRPr="001E5A05">
              <w:rPr>
                <w:iCs/>
              </w:rPr>
              <w:t>FFS: Exact definition of ranging direction accuracy, including value(s) of Y and reference direction</w:t>
            </w:r>
          </w:p>
        </w:tc>
      </w:tr>
    </w:tbl>
    <w:p w14:paraId="63FBAD6C" w14:textId="77777777" w:rsidR="009F506C" w:rsidRDefault="009F506C" w:rsidP="008A0828">
      <w:pPr>
        <w:pStyle w:val="3GPPText"/>
        <w:rPr>
          <w:lang w:val="en-GB"/>
        </w:rPr>
      </w:pPr>
    </w:p>
    <w:p w14:paraId="718902C8" w14:textId="7202AFD0" w:rsidR="003731A3" w:rsidRDefault="003731A3" w:rsidP="008A0828">
      <w:pPr>
        <w:pStyle w:val="3GPPText"/>
        <w:rPr>
          <w:lang w:val="en-GB"/>
        </w:rPr>
      </w:pPr>
      <w:r>
        <w:rPr>
          <w:lang w:val="en-GB"/>
        </w:rPr>
        <w:t xml:space="preserve">To resolve the above FFS, the </w:t>
      </w:r>
      <w:r w:rsidR="009F506C">
        <w:rPr>
          <w:lang w:val="en-GB"/>
        </w:rPr>
        <w:t>most straightforward</w:t>
      </w:r>
      <w:r>
        <w:rPr>
          <w:lang w:val="en-GB"/>
        </w:rPr>
        <w:t xml:space="preserve"> option in defining the ranging direction accuracy would be to use the </w:t>
      </w:r>
      <w:r w:rsidR="00267DB5">
        <w:rPr>
          <w:lang w:val="en-GB"/>
        </w:rPr>
        <w:t xml:space="preserve">SL </w:t>
      </w:r>
      <w:r w:rsidR="00FC77F8">
        <w:rPr>
          <w:lang w:val="en-GB"/>
        </w:rPr>
        <w:t>A</w:t>
      </w:r>
      <w:r>
        <w:rPr>
          <w:lang w:val="en-GB"/>
        </w:rPr>
        <w:t xml:space="preserve">ngle of </w:t>
      </w:r>
      <w:r w:rsidR="00FC77F8">
        <w:rPr>
          <w:lang w:val="en-GB"/>
        </w:rPr>
        <w:t>A</w:t>
      </w:r>
      <w:r>
        <w:rPr>
          <w:lang w:val="en-GB"/>
        </w:rPr>
        <w:t>rrival</w:t>
      </w:r>
      <w:r w:rsidR="00FC77F8">
        <w:rPr>
          <w:lang w:val="en-GB"/>
        </w:rPr>
        <w:t xml:space="preserve"> (</w:t>
      </w:r>
      <w:r w:rsidR="00267DB5">
        <w:rPr>
          <w:lang w:val="en-GB"/>
        </w:rPr>
        <w:t>SL-</w:t>
      </w:r>
      <w:r w:rsidR="00FC77F8">
        <w:rPr>
          <w:lang w:val="en-GB"/>
        </w:rPr>
        <w:t>AoA)</w:t>
      </w:r>
      <w:r w:rsidR="00407DDE">
        <w:rPr>
          <w:lang w:val="en-GB"/>
        </w:rPr>
        <w:t xml:space="preserve"> from a source node, when referenced at a receiving node. </w:t>
      </w:r>
      <w:r w:rsidR="00425F43">
        <w:rPr>
          <w:lang w:val="en-GB"/>
        </w:rPr>
        <w:t xml:space="preserve">That is, the </w:t>
      </w:r>
      <w:r w:rsidR="00A6419F">
        <w:rPr>
          <w:lang w:val="en-GB"/>
        </w:rPr>
        <w:t xml:space="preserve">ranging </w:t>
      </w:r>
      <w:r w:rsidR="00B9367F">
        <w:rPr>
          <w:lang w:val="en-GB"/>
        </w:rPr>
        <w:t>direction/</w:t>
      </w:r>
      <w:r w:rsidR="00A6419F">
        <w:rPr>
          <w:lang w:val="en-GB"/>
        </w:rPr>
        <w:t>angle</w:t>
      </w:r>
      <w:r w:rsidR="00B9367F">
        <w:rPr>
          <w:lang w:val="en-GB"/>
        </w:rPr>
        <w:t xml:space="preserve"> can be defined by the azimuth and </w:t>
      </w:r>
      <w:r w:rsidR="008768C8">
        <w:rPr>
          <w:lang w:val="en-GB"/>
        </w:rPr>
        <w:t>zenith</w:t>
      </w:r>
      <w:r w:rsidR="00B9367F">
        <w:rPr>
          <w:lang w:val="en-GB"/>
        </w:rPr>
        <w:t xml:space="preserve"> </w:t>
      </w:r>
      <w:r w:rsidR="00DF17A5">
        <w:rPr>
          <w:lang w:val="en-GB"/>
        </w:rPr>
        <w:t>A</w:t>
      </w:r>
      <w:r w:rsidR="00B9367F">
        <w:rPr>
          <w:lang w:val="en-GB"/>
        </w:rPr>
        <w:t xml:space="preserve">ngles of </w:t>
      </w:r>
      <w:r w:rsidR="00DF17A5">
        <w:rPr>
          <w:lang w:val="en-GB"/>
        </w:rPr>
        <w:t>A</w:t>
      </w:r>
      <w:r w:rsidR="00B9367F">
        <w:rPr>
          <w:lang w:val="en-GB"/>
        </w:rPr>
        <w:t xml:space="preserve">rrival </w:t>
      </w:r>
      <w:r w:rsidR="00DF17A5">
        <w:rPr>
          <w:lang w:val="en-GB"/>
        </w:rPr>
        <w:t>(AoA</w:t>
      </w:r>
      <w:r w:rsidR="00267DB5">
        <w:rPr>
          <w:lang w:val="en-GB"/>
        </w:rPr>
        <w:t xml:space="preserve"> and ZoA</w:t>
      </w:r>
      <w:r w:rsidR="00DF17A5">
        <w:rPr>
          <w:lang w:val="en-GB"/>
        </w:rPr>
        <w:t xml:space="preserve">) </w:t>
      </w:r>
      <w:r w:rsidR="00B9367F">
        <w:rPr>
          <w:lang w:val="en-GB"/>
        </w:rPr>
        <w:t>from a source node</w:t>
      </w:r>
      <w:r w:rsidR="00FB653D">
        <w:rPr>
          <w:lang w:val="en-GB"/>
        </w:rPr>
        <w:t xml:space="preserve">, defined </w:t>
      </w:r>
      <w:r w:rsidR="00B9367F">
        <w:rPr>
          <w:lang w:val="en-GB"/>
        </w:rPr>
        <w:t>with respect to</w:t>
      </w:r>
      <w:r w:rsidR="00FB653D">
        <w:rPr>
          <w:lang w:val="en-GB"/>
        </w:rPr>
        <w:t xml:space="preserve"> </w:t>
      </w:r>
      <w:r w:rsidR="009F506C">
        <w:rPr>
          <w:lang w:val="en-GB"/>
        </w:rPr>
        <w:t xml:space="preserve">a receiving node. </w:t>
      </w:r>
    </w:p>
    <w:p w14:paraId="7D4C4CA1" w14:textId="5884828B" w:rsidR="009F506C" w:rsidRDefault="00E628C9" w:rsidP="008A0828">
      <w:pPr>
        <w:pStyle w:val="3GPPText"/>
        <w:rPr>
          <w:lang w:val="en-GB"/>
        </w:rPr>
      </w:pPr>
      <w:r>
        <w:rPr>
          <w:lang w:val="en-GB"/>
        </w:rPr>
        <w:t>On accuracy</w:t>
      </w:r>
      <w:r w:rsidR="006F5895">
        <w:rPr>
          <w:lang w:val="en-GB"/>
        </w:rPr>
        <w:t xml:space="preserve"> requirements on ranging direction</w:t>
      </w:r>
      <w:r>
        <w:rPr>
          <w:lang w:val="en-GB"/>
        </w:rPr>
        <w:t>,</w:t>
      </w:r>
      <w:r w:rsidR="006F5895">
        <w:rPr>
          <w:lang w:val="en-GB"/>
        </w:rPr>
        <w:t xml:space="preserve"> TS 22.261</w:t>
      </w:r>
      <w:r w:rsidR="00071D09">
        <w:rPr>
          <w:lang w:val="en-GB"/>
        </w:rPr>
        <w:t xml:space="preserve"> </w:t>
      </w:r>
      <w:r w:rsidR="001454D0">
        <w:rPr>
          <w:lang w:val="en-GB"/>
        </w:rPr>
        <w:fldChar w:fldCharType="begin"/>
      </w:r>
      <w:r w:rsidR="001454D0">
        <w:rPr>
          <w:lang w:val="en-GB"/>
        </w:rPr>
        <w:instrText xml:space="preserve"> REF _Ref100048533 \r \h </w:instrText>
      </w:r>
      <w:r w:rsidR="001454D0">
        <w:rPr>
          <w:lang w:val="en-GB"/>
        </w:rPr>
      </w:r>
      <w:r w:rsidR="001454D0">
        <w:rPr>
          <w:lang w:val="en-GB"/>
        </w:rPr>
        <w:fldChar w:fldCharType="separate"/>
      </w:r>
      <w:r w:rsidR="001454D0">
        <w:rPr>
          <w:lang w:val="en-GB"/>
        </w:rPr>
        <w:t>[</w:t>
      </w:r>
      <w:r w:rsidR="00D966CD">
        <w:rPr>
          <w:lang w:val="en-GB"/>
        </w:rPr>
        <w:t>5]</w:t>
      </w:r>
      <w:r w:rsidR="001454D0">
        <w:rPr>
          <w:lang w:val="en-GB"/>
        </w:rPr>
        <w:fldChar w:fldCharType="end"/>
      </w:r>
      <w:r w:rsidR="001454D0">
        <w:rPr>
          <w:lang w:val="en-GB"/>
        </w:rPr>
        <w:t xml:space="preserve"> </w:t>
      </w:r>
      <w:r w:rsidR="00071D09">
        <w:rPr>
          <w:lang w:val="en-GB"/>
        </w:rPr>
        <w:t xml:space="preserve">provides some exemplary </w:t>
      </w:r>
      <w:r w:rsidR="001454D0">
        <w:rPr>
          <w:lang w:val="en-GB"/>
        </w:rPr>
        <w:t xml:space="preserve">requirements for ranging accuracy between two UEs. Some of these are represented in Table 1 from the same reference. </w:t>
      </w:r>
    </w:p>
    <w:p w14:paraId="7EECEA3F" w14:textId="61E363BA" w:rsidR="001454D0" w:rsidRDefault="001454D0" w:rsidP="008A0828">
      <w:pPr>
        <w:pStyle w:val="3GPPText"/>
        <w:rPr>
          <w:lang w:val="en-GB"/>
        </w:rPr>
      </w:pPr>
    </w:p>
    <w:p w14:paraId="6B75C5B0" w14:textId="492531CB" w:rsidR="001454D0" w:rsidRDefault="001454D0" w:rsidP="007A1C7A">
      <w:pPr>
        <w:pStyle w:val="3GPPText"/>
        <w:jc w:val="center"/>
        <w:rPr>
          <w:b/>
          <w:bCs/>
        </w:rPr>
      </w:pPr>
      <w:r w:rsidRPr="001B095C">
        <w:rPr>
          <w:b/>
          <w:bCs/>
          <w:lang w:val="en-GB"/>
        </w:rPr>
        <w:t>Table 1:</w:t>
      </w:r>
      <w:r w:rsidR="001B095C" w:rsidRPr="001B095C">
        <w:rPr>
          <w:b/>
          <w:bCs/>
        </w:rPr>
        <w:t xml:space="preserve"> Performance requirements for ranging based services</w:t>
      </w:r>
      <w:r w:rsidR="001B095C">
        <w:rPr>
          <w:b/>
          <w:bCs/>
        </w:rPr>
        <w:t xml:space="preserve"> (</w:t>
      </w:r>
      <w:r w:rsidR="001B095C" w:rsidRPr="001B095C">
        <w:rPr>
          <w:b/>
          <w:bCs/>
        </w:rPr>
        <w:t>Table 7.9-1</w:t>
      </w:r>
      <w:r w:rsidR="001B095C">
        <w:rPr>
          <w:b/>
          <w:bCs/>
        </w:rPr>
        <w:t xml:space="preserve"> in </w:t>
      </w:r>
      <w:r w:rsidR="006837D4">
        <w:rPr>
          <w:b/>
          <w:bCs/>
        </w:rPr>
        <w:fldChar w:fldCharType="begin"/>
      </w:r>
      <w:r w:rsidR="006837D4">
        <w:rPr>
          <w:b/>
          <w:bCs/>
        </w:rPr>
        <w:instrText xml:space="preserve"> REF _Ref100048533 \r \h </w:instrText>
      </w:r>
      <w:r w:rsidR="006837D4">
        <w:rPr>
          <w:b/>
          <w:bCs/>
        </w:rPr>
      </w:r>
      <w:r w:rsidR="006837D4">
        <w:rPr>
          <w:b/>
          <w:bCs/>
        </w:rPr>
        <w:fldChar w:fldCharType="separate"/>
      </w:r>
      <w:r w:rsidR="006837D4">
        <w:rPr>
          <w:b/>
          <w:bCs/>
        </w:rPr>
        <w:t>[</w:t>
      </w:r>
      <w:r w:rsidR="00D966CD">
        <w:rPr>
          <w:b/>
          <w:bCs/>
        </w:rPr>
        <w:t>5]</w:t>
      </w:r>
      <w:r w:rsidR="006837D4">
        <w:rPr>
          <w:b/>
          <w:bCs/>
        </w:rPr>
        <w:fldChar w:fldCharType="end"/>
      </w:r>
      <w:r w:rsidR="001B095C">
        <w:rPr>
          <w:b/>
          <w:bCs/>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9"/>
        <w:gridCol w:w="994"/>
        <w:gridCol w:w="708"/>
        <w:gridCol w:w="852"/>
        <w:gridCol w:w="992"/>
        <w:gridCol w:w="850"/>
        <w:gridCol w:w="1126"/>
      </w:tblGrid>
      <w:tr w:rsidR="007A1C7A" w14:paraId="42F7119F" w14:textId="77777777" w:rsidTr="00486CFD">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1D7796A" w14:textId="77777777" w:rsidR="007A1C7A" w:rsidRDefault="007A1C7A" w:rsidP="00486CFD">
            <w:pPr>
              <w:ind w:left="113" w:right="113"/>
              <w:jc w:val="center"/>
              <w:rPr>
                <w:rFonts w:ascii="Arial" w:hAnsi="Arial" w:cs="Arial"/>
                <w:b/>
                <w:sz w:val="16"/>
                <w:szCs w:val="16"/>
                <w:lang w:val="en-US" w:eastAsia="zh-CN"/>
              </w:rPr>
            </w:pPr>
            <w:r>
              <w:rPr>
                <w:rFonts w:ascii="Arial" w:hAnsi="Arial" w:cs="Arial"/>
                <w:b/>
                <w:sz w:val="16"/>
                <w:szCs w:val="16"/>
                <w:lang w:val="en-US" w:eastAsia="zh-CN" w:bidi="ar"/>
              </w:rPr>
              <w:lastRenderedPageBreak/>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tcPr>
          <w:p w14:paraId="62599266" w14:textId="77777777" w:rsidR="007A1C7A" w:rsidRDefault="007A1C7A" w:rsidP="00486CFD">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21524A6B" w14:textId="77777777" w:rsidR="007A1C7A" w:rsidRDefault="007A1C7A" w:rsidP="00486CFD">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tcPr>
          <w:p w14:paraId="6CFDABE8" w14:textId="77777777" w:rsidR="007A1C7A" w:rsidRDefault="007A1C7A" w:rsidP="00486CFD">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tcPr>
          <w:p w14:paraId="5AB8D698" w14:textId="77777777" w:rsidR="007A1C7A" w:rsidRDefault="007A1C7A" w:rsidP="00486CFD">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p w14:paraId="000D740B" w14:textId="77777777" w:rsidR="007A1C7A" w:rsidRDefault="007A1C7A" w:rsidP="00486CFD">
            <w:pPr>
              <w:ind w:left="113" w:right="113"/>
              <w:jc w:val="center"/>
              <w:rPr>
                <w:rFonts w:ascii="Arial" w:hAnsi="Arial" w:cs="Arial"/>
                <w:b/>
                <w:sz w:val="16"/>
                <w:szCs w:val="16"/>
                <w:lang w:val="en-US" w:eastAsia="zh-CN"/>
              </w:rPr>
            </w:pPr>
            <w:r>
              <w:rPr>
                <w:rFonts w:hint="eastAsia"/>
                <w:sz w:val="15"/>
                <w:szCs w:val="15"/>
                <w:lang w:val="en-US" w:eastAsia="zh-CN" w:bidi="ar"/>
              </w:rPr>
              <w:t>10ms</w:t>
            </w:r>
          </w:p>
          <w:p w14:paraId="1F296FEA" w14:textId="77777777" w:rsidR="007A1C7A" w:rsidRDefault="007A1C7A" w:rsidP="00486CFD">
            <w:pPr>
              <w:ind w:left="113" w:right="113"/>
              <w:jc w:val="center"/>
              <w:rPr>
                <w:rFonts w:ascii="Arial" w:hAnsi="Arial" w:cs="Arial"/>
                <w:b/>
                <w:sz w:val="16"/>
                <w:szCs w:val="16"/>
                <w:lang w:val="en-US" w:eastAsia="zh-CN"/>
              </w:rPr>
            </w:pPr>
            <w:r>
              <w:rPr>
                <w:sz w:val="15"/>
                <w:szCs w:val="15"/>
                <w:lang w:val="en-US" w:eastAsia="zh-CN" w:bidi="ar"/>
              </w:rPr>
              <w:t>50ms</w:t>
            </w:r>
          </w:p>
          <w:p w14:paraId="13B7140B" w14:textId="77777777" w:rsidR="007A1C7A" w:rsidRDefault="007A1C7A" w:rsidP="00486CFD">
            <w:pPr>
              <w:ind w:left="113" w:right="113"/>
              <w:jc w:val="center"/>
              <w:rPr>
                <w:rFonts w:ascii="Arial" w:hAnsi="Arial" w:cs="Arial"/>
                <w:b/>
                <w:sz w:val="16"/>
                <w:szCs w:val="16"/>
                <w:lang w:val="en-US" w:eastAsia="zh-CN"/>
              </w:rPr>
            </w:pPr>
            <w:r>
              <w:rPr>
                <w:rFonts w:hint="eastAsia"/>
                <w:sz w:val="15"/>
                <w:szCs w:val="15"/>
                <w:lang w:val="en-US" w:eastAsia="zh-CN" w:bidi="ar"/>
              </w:rPr>
              <w:t>50ms</w:t>
            </w:r>
          </w:p>
        </w:tc>
        <w:tc>
          <w:tcPr>
            <w:tcW w:w="959" w:type="dxa"/>
            <w:vMerge w:val="restart"/>
            <w:tcBorders>
              <w:top w:val="single" w:sz="4" w:space="0" w:color="auto"/>
              <w:left w:val="nil"/>
              <w:right w:val="single" w:sz="4" w:space="0" w:color="auto"/>
            </w:tcBorders>
            <w:vAlign w:val="center"/>
          </w:tcPr>
          <w:p w14:paraId="7188954D" w14:textId="77777777" w:rsidR="007A1C7A" w:rsidRDefault="007A1C7A" w:rsidP="00486CFD">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994" w:type="dxa"/>
            <w:vMerge w:val="restart"/>
            <w:tcBorders>
              <w:top w:val="single" w:sz="4" w:space="0" w:color="auto"/>
              <w:left w:val="nil"/>
              <w:right w:val="single" w:sz="4" w:space="0" w:color="auto"/>
            </w:tcBorders>
            <w:vAlign w:val="center"/>
          </w:tcPr>
          <w:p w14:paraId="1FD4AABA" w14:textId="77777777" w:rsidR="007A1C7A" w:rsidRDefault="007A1C7A" w:rsidP="00486CFD">
            <w:pPr>
              <w:rPr>
                <w:rFonts w:ascii="Arial" w:hAnsi="Arial" w:cs="Arial"/>
                <w:b/>
                <w:sz w:val="16"/>
                <w:szCs w:val="16"/>
                <w:lang w:val="en-US" w:eastAsia="zh-CN" w:bidi="ar"/>
              </w:rPr>
            </w:pPr>
            <w:r>
              <w:rPr>
                <w:rFonts w:ascii="Arial" w:hAnsi="Arial" w:cs="Arial"/>
                <w:b/>
                <w:sz w:val="16"/>
                <w:szCs w:val="16"/>
                <w:lang w:val="en-US" w:eastAsia="zh-CN" w:bidi="ar"/>
              </w:rPr>
              <w:t xml:space="preserve">Coverage </w:t>
            </w:r>
          </w:p>
        </w:tc>
        <w:tc>
          <w:tcPr>
            <w:tcW w:w="708" w:type="dxa"/>
            <w:vMerge w:val="restart"/>
            <w:tcBorders>
              <w:top w:val="single" w:sz="4" w:space="0" w:color="auto"/>
              <w:left w:val="nil"/>
              <w:right w:val="single" w:sz="4" w:space="0" w:color="auto"/>
            </w:tcBorders>
            <w:vAlign w:val="center"/>
          </w:tcPr>
          <w:p w14:paraId="3CA66FDF" w14:textId="77777777" w:rsidR="007A1C7A" w:rsidRDefault="007A1C7A" w:rsidP="00486CFD">
            <w:pPr>
              <w:rPr>
                <w:rFonts w:ascii="Arial" w:hAnsi="Arial" w:cs="Arial"/>
                <w:b/>
                <w:sz w:val="16"/>
                <w:szCs w:val="16"/>
                <w:lang w:val="en-US" w:eastAsia="zh-CN"/>
              </w:rPr>
            </w:pPr>
            <w:r>
              <w:rPr>
                <w:rFonts w:ascii="Arial" w:hAnsi="Arial" w:cs="Arial"/>
                <w:b/>
                <w:sz w:val="16"/>
                <w:szCs w:val="16"/>
                <w:lang w:val="en-US" w:eastAsia="zh-CN" w:bidi="ar"/>
              </w:rPr>
              <w:t>NLOS/LOS</w:t>
            </w:r>
          </w:p>
        </w:tc>
        <w:tc>
          <w:tcPr>
            <w:tcW w:w="852" w:type="dxa"/>
            <w:vMerge w:val="restart"/>
            <w:tcBorders>
              <w:top w:val="single" w:sz="4" w:space="0" w:color="auto"/>
              <w:left w:val="nil"/>
              <w:right w:val="single" w:sz="4" w:space="0" w:color="auto"/>
            </w:tcBorders>
            <w:textDirection w:val="btLr"/>
            <w:vAlign w:val="center"/>
          </w:tcPr>
          <w:p w14:paraId="581E90BB" w14:textId="77777777" w:rsidR="007A1C7A" w:rsidRDefault="007A1C7A" w:rsidP="00486CFD">
            <w:pPr>
              <w:ind w:left="113" w:right="113"/>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92" w:type="dxa"/>
            <w:vMerge w:val="restart"/>
            <w:tcBorders>
              <w:top w:val="single" w:sz="4" w:space="0" w:color="auto"/>
              <w:left w:val="nil"/>
              <w:right w:val="single" w:sz="4" w:space="0" w:color="auto"/>
            </w:tcBorders>
            <w:textDirection w:val="btLr"/>
            <w:vAlign w:val="center"/>
          </w:tcPr>
          <w:p w14:paraId="27A34428" w14:textId="77777777" w:rsidR="007A1C7A" w:rsidRDefault="007A1C7A" w:rsidP="00486CFD">
            <w:pPr>
              <w:ind w:left="113" w:right="113"/>
              <w:rPr>
                <w:rFonts w:ascii="Arial" w:hAnsi="Arial" w:cs="Arial"/>
                <w:b/>
                <w:sz w:val="16"/>
                <w:szCs w:val="16"/>
                <w:lang w:val="en-US" w:eastAsia="zh-CN"/>
              </w:rPr>
            </w:pPr>
            <w:r>
              <w:rPr>
                <w:rFonts w:ascii="Arial" w:hAnsi="Arial" w:cs="Arial"/>
                <w:b/>
                <w:sz w:val="16"/>
                <w:szCs w:val="16"/>
                <w:lang w:val="en-US" w:eastAsia="zh-CN" w:bidi="ar"/>
              </w:rPr>
              <w:t>Ranging interval</w:t>
            </w:r>
          </w:p>
        </w:tc>
        <w:tc>
          <w:tcPr>
            <w:tcW w:w="850" w:type="dxa"/>
            <w:vMerge w:val="restart"/>
            <w:tcBorders>
              <w:top w:val="single" w:sz="4" w:space="0" w:color="auto"/>
              <w:left w:val="nil"/>
              <w:right w:val="single" w:sz="4" w:space="0" w:color="auto"/>
            </w:tcBorders>
            <w:textDirection w:val="btLr"/>
            <w:vAlign w:val="center"/>
          </w:tcPr>
          <w:p w14:paraId="3D7A6D6D" w14:textId="77777777" w:rsidR="007A1C7A" w:rsidRDefault="007A1C7A" w:rsidP="00486CFD">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126" w:type="dxa"/>
            <w:vMerge w:val="restart"/>
            <w:tcBorders>
              <w:top w:val="single" w:sz="4" w:space="0" w:color="auto"/>
              <w:left w:val="nil"/>
              <w:right w:val="single" w:sz="4" w:space="0" w:color="auto"/>
            </w:tcBorders>
            <w:textDirection w:val="btLr"/>
            <w:vAlign w:val="center"/>
          </w:tcPr>
          <w:p w14:paraId="1CC4BF99" w14:textId="77777777" w:rsidR="007A1C7A" w:rsidRDefault="007A1C7A" w:rsidP="00486CFD">
            <w:pPr>
              <w:ind w:left="113" w:right="113"/>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7A1C7A" w14:paraId="6A797583" w14:textId="77777777" w:rsidTr="00486CFD">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tcPr>
          <w:p w14:paraId="1B6BCDB7" w14:textId="77777777" w:rsidR="007A1C7A" w:rsidRDefault="007A1C7A" w:rsidP="00486CFD">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1BFADDD" w14:textId="77777777" w:rsidR="007A1C7A" w:rsidRDefault="007A1C7A" w:rsidP="00486CFD">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017DBC99" w14:textId="77777777" w:rsidR="007A1C7A" w:rsidRDefault="007A1C7A" w:rsidP="00486CFD">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tcPr>
          <w:p w14:paraId="4FB8EDBB" w14:textId="77777777" w:rsidR="007A1C7A" w:rsidRPr="007A1C7A" w:rsidRDefault="007A1C7A" w:rsidP="00486CFD">
            <w:pPr>
              <w:ind w:left="113" w:right="113"/>
              <w:jc w:val="center"/>
              <w:rPr>
                <w:rFonts w:ascii="Arial" w:hAnsi="Arial" w:cs="Arial"/>
                <w:b/>
                <w:sz w:val="16"/>
                <w:szCs w:val="16"/>
                <w:highlight w:val="yellow"/>
                <w:lang w:val="en-US" w:eastAsia="zh-CN" w:bidi="ar"/>
              </w:rPr>
            </w:pPr>
            <w:r w:rsidRPr="007A1C7A">
              <w:rPr>
                <w:rFonts w:ascii="Arial" w:hAnsi="Arial" w:cs="Arial"/>
                <w:b/>
                <w:sz w:val="16"/>
                <w:szCs w:val="16"/>
                <w:highlight w:val="yellow"/>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tcPr>
          <w:p w14:paraId="048508F6" w14:textId="77777777" w:rsidR="007A1C7A" w:rsidRDefault="007A1C7A" w:rsidP="00486CFD">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tcPr>
          <w:p w14:paraId="7EB58521" w14:textId="77777777" w:rsidR="007A1C7A" w:rsidRDefault="007A1C7A" w:rsidP="00486CFD">
            <w:pPr>
              <w:spacing w:after="0"/>
              <w:rPr>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tcPr>
          <w:p w14:paraId="14C132EF" w14:textId="77777777" w:rsidR="007A1C7A" w:rsidRDefault="007A1C7A" w:rsidP="00486CFD">
            <w:pPr>
              <w:rPr>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52CBBCAF" w14:textId="77777777" w:rsidR="007A1C7A" w:rsidRDefault="007A1C7A" w:rsidP="00486CFD">
            <w:pPr>
              <w:rPr>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6D1278D0" w14:textId="77777777" w:rsidR="007A1C7A" w:rsidRDefault="007A1C7A" w:rsidP="00486CFD">
            <w:pPr>
              <w:rPr>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8B1AB56" w14:textId="77777777" w:rsidR="007A1C7A" w:rsidRDefault="007A1C7A" w:rsidP="00486CFD">
            <w:pPr>
              <w:rPr>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5306F21C" w14:textId="77777777" w:rsidR="007A1C7A" w:rsidRDefault="007A1C7A" w:rsidP="00486CFD">
            <w:pPr>
              <w:rPr>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4C82FD5A" w14:textId="77777777" w:rsidR="007A1C7A" w:rsidRDefault="007A1C7A" w:rsidP="00486CFD">
            <w:pPr>
              <w:rPr>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583E5616" w14:textId="77777777" w:rsidR="007A1C7A" w:rsidRDefault="007A1C7A" w:rsidP="00486CFD">
            <w:pPr>
              <w:rPr>
                <w:rFonts w:ascii="Arial" w:hAnsi="Arial" w:cs="Arial"/>
                <w:b/>
                <w:sz w:val="16"/>
                <w:szCs w:val="16"/>
                <w:lang w:val="en-US" w:eastAsia="zh-CN"/>
              </w:rPr>
            </w:pPr>
          </w:p>
        </w:tc>
      </w:tr>
      <w:tr w:rsidR="007A1C7A" w14:paraId="5F9084A6"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09E1587" w14:textId="77777777" w:rsidR="007A1C7A" w:rsidRDefault="007A1C7A" w:rsidP="00486CFD">
            <w:pPr>
              <w:ind w:left="113" w:right="113"/>
              <w:rPr>
                <w:sz w:val="18"/>
                <w:szCs w:val="18"/>
                <w:lang w:val="en-US" w:eastAsia="zh-CN" w:bidi="ar"/>
              </w:rPr>
            </w:pPr>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p>
        </w:tc>
        <w:tc>
          <w:tcPr>
            <w:tcW w:w="678" w:type="dxa"/>
            <w:tcBorders>
              <w:top w:val="single" w:sz="4" w:space="0" w:color="auto"/>
              <w:left w:val="nil"/>
              <w:bottom w:val="single" w:sz="4" w:space="0" w:color="auto"/>
              <w:right w:val="single" w:sz="4" w:space="0" w:color="auto"/>
            </w:tcBorders>
            <w:vAlign w:val="center"/>
          </w:tcPr>
          <w:p w14:paraId="5BACCE4F" w14:textId="77777777" w:rsidR="007A1C7A" w:rsidRDefault="007A1C7A" w:rsidP="00486CFD">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0F73869E" w14:textId="77777777" w:rsidR="007A1C7A" w:rsidRPr="007A1C7A" w:rsidRDefault="007A1C7A" w:rsidP="00486CFD">
            <w:pPr>
              <w:rPr>
                <w:sz w:val="15"/>
                <w:szCs w:val="15"/>
                <w:highlight w:val="yellow"/>
                <w:lang w:val="en-US" w:eastAsia="zh-CN"/>
              </w:rPr>
            </w:pPr>
            <w:bookmarkStart w:id="1" w:name="OLE_LINK49"/>
            <w:bookmarkStart w:id="2" w:name="OLE_LINK50"/>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2</w:t>
            </w: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 xml:space="preserve"> horizontal direction accuracy at 0.1 to </w:t>
            </w:r>
            <w:r w:rsidRPr="007A1C7A">
              <w:rPr>
                <w:sz w:val="15"/>
                <w:szCs w:val="15"/>
                <w:highlight w:val="yellow"/>
                <w:lang w:val="en-US" w:eastAsia="zh-CN" w:bidi="ar"/>
              </w:rPr>
              <w:t>3</w:t>
            </w:r>
            <w:r w:rsidRPr="007A1C7A">
              <w:rPr>
                <w:rFonts w:hint="eastAsia"/>
                <w:sz w:val="15"/>
                <w:szCs w:val="15"/>
                <w:highlight w:val="yellow"/>
                <w:lang w:val="en-US" w:eastAsia="zh-CN" w:bidi="ar"/>
              </w:rPr>
              <w:t xml:space="preserve"> meter </w:t>
            </w:r>
            <w:bookmarkStart w:id="3" w:name="OLE_LINK48"/>
            <w:bookmarkStart w:id="4" w:name="OLE_LINK47"/>
            <w:r w:rsidRPr="007A1C7A">
              <w:rPr>
                <w:rFonts w:hint="eastAsia"/>
                <w:sz w:val="15"/>
                <w:szCs w:val="15"/>
                <w:highlight w:val="yellow"/>
                <w:lang w:val="en-US" w:eastAsia="zh-CN" w:bidi="ar"/>
              </w:rPr>
              <w:t xml:space="preserve">separation </w:t>
            </w:r>
            <w:bookmarkEnd w:id="3"/>
            <w:bookmarkEnd w:id="4"/>
            <w:r w:rsidRPr="007A1C7A">
              <w:rPr>
                <w:rFonts w:hint="eastAsia"/>
                <w:sz w:val="15"/>
                <w:szCs w:val="15"/>
                <w:highlight w:val="yellow"/>
                <w:lang w:val="en-US" w:eastAsia="zh-CN" w:bidi="ar"/>
              </w:rPr>
              <w:t>and AoA coverage of (-60</w:t>
            </w: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 to (+60</w:t>
            </w: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w:t>
            </w:r>
          </w:p>
          <w:p w14:paraId="5E000DAC" w14:textId="77777777" w:rsidR="007A1C7A" w:rsidRPr="007A1C7A" w:rsidRDefault="007A1C7A" w:rsidP="00486CFD">
            <w:pPr>
              <w:rPr>
                <w:sz w:val="15"/>
                <w:szCs w:val="15"/>
                <w:highlight w:val="yellow"/>
                <w:lang w:val="en-US" w:eastAsia="zh-CN" w:bidi="ar"/>
              </w:rPr>
            </w:pP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2</w:t>
            </w: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 xml:space="preserve"> Elevation direction accuracy at 0.1 to </w:t>
            </w:r>
            <w:r w:rsidRPr="007A1C7A">
              <w:rPr>
                <w:sz w:val="15"/>
                <w:szCs w:val="15"/>
                <w:highlight w:val="yellow"/>
                <w:lang w:val="en-US" w:eastAsia="zh-CN" w:bidi="ar"/>
              </w:rPr>
              <w:t>3</w:t>
            </w:r>
            <w:r w:rsidRPr="007A1C7A">
              <w:rPr>
                <w:rFonts w:hint="eastAsia"/>
                <w:sz w:val="15"/>
                <w:szCs w:val="15"/>
                <w:highlight w:val="yellow"/>
                <w:lang w:val="en-US" w:eastAsia="zh-CN" w:bidi="ar"/>
              </w:rPr>
              <w:t xml:space="preserve"> meter separation and AoA coverage of (-45</w:t>
            </w: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 to (+45</w:t>
            </w:r>
            <w:r w:rsidRPr="007A1C7A">
              <w:rPr>
                <w:rFonts w:hint="eastAsia"/>
                <w:sz w:val="15"/>
                <w:szCs w:val="15"/>
                <w:highlight w:val="yellow"/>
                <w:lang w:val="en-US" w:eastAsia="zh-CN" w:bidi="ar"/>
              </w:rPr>
              <w:t>°</w:t>
            </w:r>
            <w:r w:rsidRPr="007A1C7A">
              <w:rPr>
                <w:rFonts w:hint="eastAsia"/>
                <w:sz w:val="15"/>
                <w:szCs w:val="15"/>
                <w:highlight w:val="yellow"/>
                <w:lang w:val="en-US" w:eastAsia="zh-CN" w:bidi="ar"/>
              </w:rPr>
              <w:t>)</w:t>
            </w:r>
            <w:bookmarkEnd w:id="1"/>
            <w:bookmarkEnd w:id="2"/>
          </w:p>
        </w:tc>
        <w:tc>
          <w:tcPr>
            <w:tcW w:w="422" w:type="dxa"/>
            <w:tcBorders>
              <w:top w:val="single" w:sz="4" w:space="0" w:color="auto"/>
              <w:left w:val="nil"/>
              <w:bottom w:val="single" w:sz="4" w:space="0" w:color="auto"/>
              <w:right w:val="single" w:sz="4" w:space="0" w:color="auto"/>
            </w:tcBorders>
            <w:vAlign w:val="center"/>
          </w:tcPr>
          <w:p w14:paraId="43197B1E" w14:textId="77777777" w:rsidR="007A1C7A" w:rsidRDefault="007A1C7A" w:rsidP="00486CFD">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394FC80" w14:textId="77777777" w:rsidR="007A1C7A" w:rsidRDefault="007A1C7A" w:rsidP="00486CFD">
            <w:pPr>
              <w:rPr>
                <w:sz w:val="15"/>
                <w:szCs w:val="15"/>
                <w:lang w:val="en-US" w:eastAsia="zh-CN" w:bidi="ar"/>
              </w:rPr>
            </w:pPr>
            <w:r>
              <w:rPr>
                <w:rFonts w:eastAsia="Calibri"/>
                <w:sz w:val="15"/>
                <w:szCs w:val="16"/>
              </w:rPr>
              <w:t>50ms</w:t>
            </w:r>
          </w:p>
        </w:tc>
        <w:tc>
          <w:tcPr>
            <w:tcW w:w="959" w:type="dxa"/>
            <w:tcBorders>
              <w:top w:val="single" w:sz="4" w:space="0" w:color="auto"/>
              <w:left w:val="nil"/>
              <w:bottom w:val="single" w:sz="4" w:space="0" w:color="auto"/>
              <w:right w:val="single" w:sz="4" w:space="0" w:color="auto"/>
            </w:tcBorders>
            <w:vAlign w:val="center"/>
          </w:tcPr>
          <w:p w14:paraId="45A782BB" w14:textId="77777777" w:rsidR="007A1C7A" w:rsidRDefault="007A1C7A" w:rsidP="00486CFD">
            <w:pPr>
              <w:rPr>
                <w:sz w:val="15"/>
                <w:szCs w:val="15"/>
                <w:lang w:val="en-US" w:eastAsia="zh-CN" w:bidi="ar"/>
              </w:rPr>
            </w:pPr>
            <w:r>
              <w:rPr>
                <w:rFonts w:hint="eastAsia"/>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464F1DAB" w14:textId="77777777" w:rsidR="007A1C7A" w:rsidRDefault="007A1C7A" w:rsidP="00486CFD">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64320BE0" w14:textId="77777777" w:rsidR="007A1C7A" w:rsidRDefault="007A1C7A" w:rsidP="00486CFD">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EFE79A6" w14:textId="77777777" w:rsidR="007A1C7A" w:rsidRDefault="007A1C7A" w:rsidP="00486CFD">
            <w:pPr>
              <w:rPr>
                <w:sz w:val="15"/>
                <w:szCs w:val="15"/>
                <w:lang w:val="en-US" w:eastAsia="zh-CN"/>
              </w:rPr>
            </w:pPr>
            <w:r>
              <w:rPr>
                <w:rFonts w:hint="eastAsia"/>
                <w:sz w:val="15"/>
                <w:szCs w:val="15"/>
                <w:lang w:val="en-US" w:eastAsia="zh-CN" w:bidi="ar"/>
              </w:rPr>
              <w:t>Static/ Moving</w:t>
            </w:r>
          </w:p>
          <w:p w14:paraId="338DB703" w14:textId="77777777" w:rsidR="007A1C7A" w:rsidRDefault="007A1C7A" w:rsidP="00486CFD">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5EB2C288" w14:textId="77777777" w:rsidR="007A1C7A" w:rsidRDefault="007A1C7A" w:rsidP="00486CFD">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0ADDD073" w14:textId="77777777" w:rsidR="007A1C7A" w:rsidRDefault="007A1C7A" w:rsidP="00486CFD">
            <w:pPr>
              <w:rPr>
                <w:sz w:val="15"/>
                <w:szCs w:val="15"/>
                <w:lang w:val="en-US" w:eastAsia="zh-CN" w:bidi="ar"/>
              </w:rPr>
            </w:pPr>
            <w:r>
              <w:rPr>
                <w:rFonts w:hint="eastAsia"/>
                <w:sz w:val="15"/>
                <w:szCs w:val="15"/>
                <w:lang w:val="en-US" w:eastAsia="zh-CN" w:bidi="ar"/>
              </w:rPr>
              <w:t> -</w:t>
            </w:r>
          </w:p>
        </w:tc>
        <w:tc>
          <w:tcPr>
            <w:tcW w:w="1126" w:type="dxa"/>
            <w:tcBorders>
              <w:top w:val="single" w:sz="4" w:space="0" w:color="auto"/>
              <w:left w:val="nil"/>
              <w:bottom w:val="single" w:sz="4" w:space="0" w:color="auto"/>
              <w:right w:val="single" w:sz="4" w:space="0" w:color="auto"/>
            </w:tcBorders>
            <w:vAlign w:val="center"/>
          </w:tcPr>
          <w:p w14:paraId="7A92749C" w14:textId="77777777" w:rsidR="007A1C7A" w:rsidRDefault="007A1C7A" w:rsidP="00486CFD">
            <w:pPr>
              <w:rPr>
                <w:sz w:val="15"/>
                <w:szCs w:val="15"/>
                <w:lang w:val="en-US" w:eastAsia="zh-CN" w:bidi="ar"/>
              </w:rPr>
            </w:pPr>
            <w:r>
              <w:rPr>
                <w:rFonts w:hint="eastAsia"/>
                <w:sz w:val="15"/>
                <w:szCs w:val="15"/>
                <w:lang w:val="en-US" w:eastAsia="zh-CN" w:bidi="ar"/>
              </w:rPr>
              <w:t>-</w:t>
            </w:r>
          </w:p>
        </w:tc>
      </w:tr>
      <w:tr w:rsidR="007A1C7A" w14:paraId="64C6978B"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63DB76F" w14:textId="77777777" w:rsidR="007A1C7A" w:rsidRDefault="007A1C7A" w:rsidP="00486CFD">
            <w:pPr>
              <w:ind w:left="113" w:right="113"/>
              <w:rPr>
                <w:sz w:val="18"/>
                <w:szCs w:val="18"/>
                <w:lang w:val="en-US" w:eastAsia="zh-CN" w:bidi="ar"/>
              </w:rPr>
            </w:pPr>
            <w:r>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48B30314" w14:textId="77777777" w:rsidR="007A1C7A" w:rsidRDefault="007A1C7A" w:rsidP="00486CFD">
            <w:pPr>
              <w:rPr>
                <w:sz w:val="15"/>
                <w:szCs w:val="15"/>
                <w:lang w:val="en-US" w:eastAsia="zh-CN" w:bidi="ar"/>
              </w:rPr>
            </w:pPr>
            <w:r>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1689E35F" w14:textId="77777777" w:rsidR="007A1C7A" w:rsidRPr="007A1C7A" w:rsidRDefault="007A1C7A" w:rsidP="00486CFD">
            <w:pPr>
              <w:rPr>
                <w:sz w:val="15"/>
                <w:szCs w:val="15"/>
                <w:highlight w:val="yellow"/>
                <w:lang w:val="en-US" w:eastAsia="zh-CN" w:bidi="ar"/>
              </w:rPr>
            </w:pPr>
            <w:r w:rsidRPr="007A1C7A">
              <w:rPr>
                <w:sz w:val="15"/>
                <w:szCs w:val="15"/>
                <w:highlight w:val="yellow"/>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42E46377" w14:textId="77777777" w:rsidR="007A1C7A" w:rsidRDefault="007A1C7A" w:rsidP="00486CFD">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EC8AFA9" w14:textId="77777777" w:rsidR="007A1C7A" w:rsidRDefault="007A1C7A" w:rsidP="00486CFD">
            <w:pPr>
              <w:rPr>
                <w:sz w:val="15"/>
                <w:szCs w:val="15"/>
                <w:lang w:val="en-US" w:eastAsia="zh-CN" w:bidi="ar"/>
              </w:rPr>
            </w:pPr>
            <w:r>
              <w:rPr>
                <w:rFonts w:hint="eastAsia"/>
                <w:sz w:val="15"/>
                <w:szCs w:val="16"/>
                <w:lang w:eastAsia="zh-CN"/>
              </w:rPr>
              <w:t>5</w:t>
            </w:r>
            <w:r>
              <w:rPr>
                <w:sz w:val="15"/>
                <w:szCs w:val="16"/>
                <w:lang w:eastAsia="zh-CN"/>
              </w:rPr>
              <w:t>0ms</w:t>
            </w:r>
          </w:p>
        </w:tc>
        <w:tc>
          <w:tcPr>
            <w:tcW w:w="959" w:type="dxa"/>
            <w:tcBorders>
              <w:top w:val="single" w:sz="4" w:space="0" w:color="auto"/>
              <w:left w:val="nil"/>
              <w:bottom w:val="single" w:sz="4" w:space="0" w:color="auto"/>
              <w:right w:val="single" w:sz="4" w:space="0" w:color="auto"/>
            </w:tcBorders>
            <w:vAlign w:val="center"/>
          </w:tcPr>
          <w:p w14:paraId="0407C1A9" w14:textId="77777777" w:rsidR="007A1C7A" w:rsidRDefault="007A1C7A" w:rsidP="00486CFD">
            <w:pPr>
              <w:rPr>
                <w:sz w:val="15"/>
                <w:szCs w:val="15"/>
                <w:lang w:val="en-US" w:eastAsia="zh-CN" w:bidi="ar"/>
              </w:rPr>
            </w:pPr>
            <w:r>
              <w:rPr>
                <w:sz w:val="15"/>
                <w:szCs w:val="15"/>
                <w:lang w:val="en-US" w:eastAsia="zh-CN" w:bidi="ar"/>
              </w:rPr>
              <w:t>10m</w:t>
            </w:r>
          </w:p>
        </w:tc>
        <w:tc>
          <w:tcPr>
            <w:tcW w:w="994" w:type="dxa"/>
            <w:tcBorders>
              <w:top w:val="single" w:sz="4" w:space="0" w:color="auto"/>
              <w:left w:val="nil"/>
              <w:bottom w:val="single" w:sz="4" w:space="0" w:color="auto"/>
              <w:right w:val="single" w:sz="4" w:space="0" w:color="auto"/>
            </w:tcBorders>
            <w:vAlign w:val="center"/>
          </w:tcPr>
          <w:p w14:paraId="389D2D03" w14:textId="77777777" w:rsidR="007A1C7A" w:rsidRDefault="007A1C7A" w:rsidP="00486CFD">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00D4A3E9" w14:textId="77777777" w:rsidR="007A1C7A" w:rsidRDefault="007A1C7A" w:rsidP="00486CFD">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8A0D09F" w14:textId="77777777" w:rsidR="007A1C7A" w:rsidRDefault="007A1C7A" w:rsidP="00486CFD">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4C705FB2" w14:textId="77777777" w:rsidR="007A1C7A" w:rsidRDefault="007A1C7A" w:rsidP="00486CFD">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0E13FF51" w14:textId="77777777" w:rsidR="007A1C7A" w:rsidRDefault="007A1C7A" w:rsidP="00486CFD">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30367D20" w14:textId="77777777" w:rsidR="007A1C7A" w:rsidRDefault="007A1C7A" w:rsidP="00486CFD">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356AFF08" w14:textId="77777777" w:rsidR="007A1C7A" w:rsidRDefault="007A1C7A" w:rsidP="00486CFD">
            <w:pPr>
              <w:rPr>
                <w:sz w:val="15"/>
                <w:szCs w:val="15"/>
                <w:lang w:val="en-US" w:eastAsia="zh-CN" w:bidi="ar"/>
              </w:rPr>
            </w:pPr>
            <w:r>
              <w:rPr>
                <w:sz w:val="15"/>
                <w:szCs w:val="15"/>
                <w:lang w:val="en-US" w:eastAsia="zh-CN" w:bidi="ar"/>
              </w:rPr>
              <w:t>-</w:t>
            </w:r>
          </w:p>
        </w:tc>
      </w:tr>
      <w:tr w:rsidR="007A1C7A" w14:paraId="7976547A"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B08DD5" w14:textId="77777777" w:rsidR="007A1C7A" w:rsidRDefault="007A1C7A" w:rsidP="00486CFD">
            <w:pPr>
              <w:ind w:left="113" w:right="113"/>
              <w:rPr>
                <w:sz w:val="18"/>
                <w:szCs w:val="18"/>
                <w:lang w:val="en-US" w:eastAsia="zh-CN" w:bidi="ar"/>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tcPr>
          <w:p w14:paraId="5D3DF227" w14:textId="77777777" w:rsidR="007A1C7A" w:rsidRDefault="007A1C7A" w:rsidP="00486CFD">
            <w:pPr>
              <w:rPr>
                <w:sz w:val="15"/>
                <w:szCs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2C7FB0D7" w14:textId="77777777" w:rsidR="007A1C7A" w:rsidRPr="007A1C7A" w:rsidRDefault="007A1C7A" w:rsidP="00486CFD">
            <w:pPr>
              <w:rPr>
                <w:sz w:val="15"/>
                <w:szCs w:val="15"/>
                <w:highlight w:val="yellow"/>
                <w:lang w:val="en-US" w:eastAsia="zh-CN" w:bidi="ar"/>
              </w:rPr>
            </w:pPr>
            <w:r w:rsidRPr="007A1C7A">
              <w:rPr>
                <w:rFonts w:hint="eastAsia"/>
                <w:sz w:val="15"/>
                <w:szCs w:val="15"/>
                <w:highlight w:val="yellow"/>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39AFE672" w14:textId="77777777" w:rsidR="007A1C7A" w:rsidRDefault="007A1C7A" w:rsidP="00486CFD">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C28820D" w14:textId="77777777" w:rsidR="007A1C7A" w:rsidRDefault="007A1C7A" w:rsidP="00486CFD">
            <w:pPr>
              <w:rPr>
                <w:sz w:val="15"/>
                <w:szCs w:val="15"/>
                <w:lang w:val="en-US" w:eastAsia="zh-CN" w:bidi="ar"/>
              </w:rPr>
            </w:pPr>
            <w:r>
              <w:rPr>
                <w:rFonts w:eastAsia="Calibri"/>
                <w:sz w:val="15"/>
                <w:szCs w:val="16"/>
                <w:lang w:val="en-US" w:eastAsia="zh-CN" w:bidi="ar"/>
              </w:rPr>
              <w:t>100ms</w:t>
            </w:r>
          </w:p>
        </w:tc>
        <w:tc>
          <w:tcPr>
            <w:tcW w:w="959" w:type="dxa"/>
            <w:tcBorders>
              <w:top w:val="single" w:sz="4" w:space="0" w:color="auto"/>
              <w:left w:val="nil"/>
              <w:bottom w:val="single" w:sz="4" w:space="0" w:color="auto"/>
              <w:right w:val="single" w:sz="4" w:space="0" w:color="auto"/>
            </w:tcBorders>
            <w:vAlign w:val="center"/>
          </w:tcPr>
          <w:p w14:paraId="2911F003" w14:textId="77777777" w:rsidR="007A1C7A" w:rsidRDefault="007A1C7A" w:rsidP="00486CFD">
            <w:pPr>
              <w:rPr>
                <w:sz w:val="15"/>
                <w:szCs w:val="15"/>
                <w:lang w:val="en-US" w:eastAsia="zh-CN" w:bidi="ar"/>
              </w:rPr>
            </w:pPr>
            <w:r>
              <w:rPr>
                <w:rFonts w:hint="eastAsia"/>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30315AEA" w14:textId="77777777" w:rsidR="007A1C7A" w:rsidRDefault="007A1C7A" w:rsidP="00486CFD">
            <w:pPr>
              <w:rPr>
                <w:sz w:val="15"/>
                <w:szCs w:val="15"/>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07982D8" w14:textId="77777777" w:rsidR="007A1C7A" w:rsidRDefault="007A1C7A" w:rsidP="00486CFD">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09D8F62" w14:textId="77777777" w:rsidR="007A1C7A" w:rsidRDefault="007A1C7A" w:rsidP="00486CFD">
            <w:pPr>
              <w:rPr>
                <w:sz w:val="15"/>
                <w:szCs w:val="15"/>
                <w:lang w:val="en-US" w:eastAsia="zh-CN"/>
              </w:rPr>
            </w:pPr>
            <w:r>
              <w:rPr>
                <w:rFonts w:hint="eastAsia"/>
                <w:sz w:val="15"/>
                <w:szCs w:val="15"/>
                <w:lang w:val="en-US" w:eastAsia="zh-CN" w:bidi="ar"/>
              </w:rPr>
              <w:t>Static/ Moving</w:t>
            </w:r>
          </w:p>
          <w:p w14:paraId="37926045" w14:textId="77777777" w:rsidR="007A1C7A" w:rsidRDefault="007A1C7A" w:rsidP="00486CFD">
            <w:pPr>
              <w:rPr>
                <w:sz w:val="15"/>
                <w:szCs w:val="15"/>
                <w:lang w:val="en-US" w:eastAsia="zh-CN" w:bidi="ar"/>
              </w:rPr>
            </w:pPr>
            <w:r>
              <w:rPr>
                <w:rFonts w:hint="eastAsia"/>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0583FD5B" w14:textId="77777777" w:rsidR="007A1C7A" w:rsidRDefault="007A1C7A" w:rsidP="00486CFD">
            <w:pPr>
              <w:rPr>
                <w:sz w:val="15"/>
                <w:szCs w:val="15"/>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339B332C" w14:textId="77777777" w:rsidR="007A1C7A" w:rsidRDefault="007A1C7A" w:rsidP="00486CFD">
            <w:pPr>
              <w:rPr>
                <w:sz w:val="15"/>
                <w:szCs w:val="15"/>
                <w:lang w:val="en-US" w:eastAsia="zh-CN" w:bidi="ar"/>
              </w:rPr>
            </w:pPr>
            <w:r>
              <w:rPr>
                <w:rFonts w:hint="eastAsia"/>
                <w:sz w:val="15"/>
                <w:szCs w:val="15"/>
                <w:lang w:val="en-US" w:eastAsia="zh-CN" w:bidi="ar"/>
              </w:rPr>
              <w:t> 20</w:t>
            </w:r>
          </w:p>
        </w:tc>
        <w:tc>
          <w:tcPr>
            <w:tcW w:w="1126" w:type="dxa"/>
            <w:tcBorders>
              <w:top w:val="single" w:sz="4" w:space="0" w:color="auto"/>
              <w:left w:val="nil"/>
              <w:bottom w:val="single" w:sz="4" w:space="0" w:color="auto"/>
              <w:right w:val="single" w:sz="4" w:space="0" w:color="auto"/>
            </w:tcBorders>
            <w:vAlign w:val="center"/>
          </w:tcPr>
          <w:p w14:paraId="6406F1C7" w14:textId="77777777" w:rsidR="007A1C7A" w:rsidRDefault="007A1C7A" w:rsidP="00486CFD">
            <w:pPr>
              <w:rPr>
                <w:sz w:val="15"/>
                <w:szCs w:val="15"/>
                <w:lang w:val="en-US" w:eastAsia="zh-CN" w:bidi="ar"/>
              </w:rPr>
            </w:pPr>
            <w:r>
              <w:rPr>
                <w:rFonts w:hint="eastAsia"/>
                <w:sz w:val="15"/>
                <w:szCs w:val="15"/>
                <w:lang w:val="en-US" w:eastAsia="zh-CN" w:bidi="ar"/>
              </w:rPr>
              <w:t>-</w:t>
            </w:r>
          </w:p>
        </w:tc>
      </w:tr>
      <w:tr w:rsidR="007A1C7A" w14:paraId="327B51D3"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B93CFD2" w14:textId="77777777" w:rsidR="007A1C7A" w:rsidRDefault="007A1C7A" w:rsidP="00486CFD">
            <w:pPr>
              <w:ind w:left="113" w:right="113"/>
              <w:rPr>
                <w:sz w:val="18"/>
                <w:szCs w:val="18"/>
                <w:lang w:val="en-US" w:eastAsia="zh-CN" w:bidi="ar"/>
              </w:rPr>
            </w:pPr>
            <w:r>
              <w:rPr>
                <w:sz w:val="18"/>
              </w:rPr>
              <w:t>Smart Vehicle Key</w:t>
            </w:r>
          </w:p>
        </w:tc>
        <w:tc>
          <w:tcPr>
            <w:tcW w:w="678" w:type="dxa"/>
            <w:tcBorders>
              <w:top w:val="single" w:sz="4" w:space="0" w:color="auto"/>
              <w:left w:val="nil"/>
              <w:bottom w:val="single" w:sz="4" w:space="0" w:color="auto"/>
              <w:right w:val="single" w:sz="4" w:space="0" w:color="auto"/>
            </w:tcBorders>
            <w:vAlign w:val="center"/>
          </w:tcPr>
          <w:p w14:paraId="00987CBE" w14:textId="77777777" w:rsidR="007A1C7A" w:rsidRDefault="007A1C7A" w:rsidP="00486CFD">
            <w:pPr>
              <w:rPr>
                <w:sz w:val="15"/>
                <w:szCs w:val="15"/>
                <w:lang w:val="en-US" w:eastAsia="zh-CN" w:bidi="ar"/>
              </w:rPr>
            </w:pPr>
            <w:r>
              <w:rPr>
                <w:sz w:val="15"/>
              </w:rPr>
              <w:t>10 cm</w:t>
            </w:r>
          </w:p>
        </w:tc>
        <w:tc>
          <w:tcPr>
            <w:tcW w:w="851" w:type="dxa"/>
            <w:tcBorders>
              <w:top w:val="single" w:sz="4" w:space="0" w:color="auto"/>
              <w:left w:val="nil"/>
              <w:bottom w:val="single" w:sz="4" w:space="0" w:color="auto"/>
              <w:right w:val="single" w:sz="4" w:space="0" w:color="auto"/>
            </w:tcBorders>
            <w:vAlign w:val="center"/>
          </w:tcPr>
          <w:p w14:paraId="74F62324" w14:textId="77777777" w:rsidR="007A1C7A" w:rsidRPr="007A1C7A" w:rsidRDefault="007A1C7A" w:rsidP="00486CFD">
            <w:pPr>
              <w:rPr>
                <w:sz w:val="15"/>
                <w:szCs w:val="15"/>
                <w:highlight w:val="yellow"/>
                <w:lang w:val="en-US" w:eastAsia="zh-CN" w:bidi="ar"/>
              </w:rPr>
            </w:pPr>
            <w:r w:rsidRPr="007A1C7A">
              <w:rPr>
                <w:sz w:val="15"/>
                <w:highlight w:val="yellow"/>
              </w:rPr>
              <w:t>-</w:t>
            </w:r>
          </w:p>
        </w:tc>
        <w:tc>
          <w:tcPr>
            <w:tcW w:w="422" w:type="dxa"/>
            <w:tcBorders>
              <w:top w:val="single" w:sz="4" w:space="0" w:color="auto"/>
              <w:left w:val="nil"/>
              <w:bottom w:val="single" w:sz="4" w:space="0" w:color="auto"/>
              <w:right w:val="single" w:sz="4" w:space="0" w:color="auto"/>
            </w:tcBorders>
            <w:vAlign w:val="center"/>
          </w:tcPr>
          <w:p w14:paraId="21AF1D08" w14:textId="77777777" w:rsidR="007A1C7A" w:rsidRDefault="007A1C7A" w:rsidP="00486CFD">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55F99226" w14:textId="77777777" w:rsidR="007A1C7A" w:rsidRDefault="007A1C7A" w:rsidP="00486CFD">
            <w:pPr>
              <w:rPr>
                <w:sz w:val="15"/>
                <w:szCs w:val="15"/>
                <w:lang w:val="en-US" w:eastAsia="zh-CN" w:bidi="ar"/>
              </w:rPr>
            </w:pPr>
            <w:r>
              <w:rPr>
                <w:sz w:val="15"/>
                <w:szCs w:val="15"/>
                <w:lang w:val="en-US" w:eastAsia="zh-CN" w:bidi="ar"/>
              </w:rPr>
              <w:t>5</w:t>
            </w:r>
            <w:r>
              <w:rPr>
                <w:rFonts w:hint="eastAsia"/>
                <w:sz w:val="15"/>
                <w:szCs w:val="15"/>
                <w:lang w:val="en-US" w:eastAsia="zh-CN" w:bidi="ar"/>
              </w:rPr>
              <w:t>0ms</w:t>
            </w:r>
          </w:p>
        </w:tc>
        <w:tc>
          <w:tcPr>
            <w:tcW w:w="959" w:type="dxa"/>
            <w:tcBorders>
              <w:top w:val="single" w:sz="4" w:space="0" w:color="auto"/>
              <w:left w:val="nil"/>
              <w:bottom w:val="single" w:sz="4" w:space="0" w:color="auto"/>
              <w:right w:val="single" w:sz="4" w:space="0" w:color="auto"/>
            </w:tcBorders>
            <w:vAlign w:val="center"/>
          </w:tcPr>
          <w:p w14:paraId="62689844" w14:textId="77777777" w:rsidR="007A1C7A" w:rsidRDefault="007A1C7A" w:rsidP="00486CFD">
            <w:pPr>
              <w:rPr>
                <w:sz w:val="15"/>
                <w:szCs w:val="15"/>
                <w:lang w:val="en-US" w:eastAsia="zh-CN" w:bidi="ar"/>
              </w:rPr>
            </w:pPr>
            <w:r>
              <w:rPr>
                <w:rFonts w:eastAsia="Calibri"/>
                <w:sz w:val="15"/>
                <w:szCs w:val="16"/>
              </w:rPr>
              <w:t>30m</w:t>
            </w:r>
          </w:p>
        </w:tc>
        <w:tc>
          <w:tcPr>
            <w:tcW w:w="994" w:type="dxa"/>
            <w:tcBorders>
              <w:top w:val="single" w:sz="4" w:space="0" w:color="auto"/>
              <w:left w:val="nil"/>
              <w:bottom w:val="single" w:sz="4" w:space="0" w:color="auto"/>
              <w:right w:val="single" w:sz="4" w:space="0" w:color="auto"/>
            </w:tcBorders>
            <w:vAlign w:val="center"/>
          </w:tcPr>
          <w:p w14:paraId="61A64816" w14:textId="77777777" w:rsidR="007A1C7A" w:rsidRDefault="007A1C7A" w:rsidP="00486CFD">
            <w:pPr>
              <w:rPr>
                <w:sz w:val="15"/>
                <w:szCs w:val="15"/>
                <w:lang w:val="en-US" w:eastAsia="zh-CN" w:bidi="ar"/>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43285699" w14:textId="77777777" w:rsidR="007A1C7A" w:rsidRDefault="007A1C7A" w:rsidP="00486CFD">
            <w:pPr>
              <w:rPr>
                <w:sz w:val="15"/>
                <w:szCs w:val="15"/>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7D8F06EB" w14:textId="77777777" w:rsidR="007A1C7A" w:rsidRDefault="007A1C7A" w:rsidP="00486CFD">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3094F51" w14:textId="77777777" w:rsidR="007A1C7A" w:rsidRDefault="007A1C7A" w:rsidP="00486CFD">
            <w:pPr>
              <w:rPr>
                <w:sz w:val="15"/>
                <w:szCs w:val="15"/>
                <w:lang w:val="en-US" w:eastAsia="zh-CN" w:bidi="ar"/>
              </w:rPr>
            </w:pPr>
            <w:r>
              <w:rPr>
                <w:sz w:val="15"/>
              </w:rPr>
              <w:t>(&lt;2m/s)</w:t>
            </w:r>
          </w:p>
        </w:tc>
        <w:tc>
          <w:tcPr>
            <w:tcW w:w="992" w:type="dxa"/>
            <w:tcBorders>
              <w:top w:val="single" w:sz="4" w:space="0" w:color="auto"/>
              <w:left w:val="nil"/>
              <w:bottom w:val="single" w:sz="4" w:space="0" w:color="auto"/>
              <w:right w:val="single" w:sz="4" w:space="0" w:color="auto"/>
            </w:tcBorders>
            <w:vAlign w:val="center"/>
          </w:tcPr>
          <w:p w14:paraId="4734D0A2" w14:textId="77777777" w:rsidR="007A1C7A" w:rsidRDefault="007A1C7A" w:rsidP="00486CFD">
            <w:pPr>
              <w:rPr>
                <w:sz w:val="15"/>
                <w:szCs w:val="15"/>
                <w:lang w:val="en-US" w:eastAsia="zh-CN" w:bidi="ar"/>
              </w:rPr>
            </w:pPr>
            <w:r>
              <w:rPr>
                <w:sz w:val="15"/>
                <w:szCs w:val="16"/>
              </w:rPr>
              <w:t>25ms</w:t>
            </w:r>
          </w:p>
        </w:tc>
        <w:tc>
          <w:tcPr>
            <w:tcW w:w="850" w:type="dxa"/>
            <w:tcBorders>
              <w:top w:val="single" w:sz="4" w:space="0" w:color="auto"/>
              <w:left w:val="nil"/>
              <w:bottom w:val="single" w:sz="4" w:space="0" w:color="auto"/>
              <w:right w:val="single" w:sz="4" w:space="0" w:color="auto"/>
            </w:tcBorders>
            <w:vAlign w:val="center"/>
          </w:tcPr>
          <w:p w14:paraId="5034BA95" w14:textId="77777777" w:rsidR="007A1C7A" w:rsidRDefault="007A1C7A" w:rsidP="00486CFD">
            <w:pPr>
              <w:rPr>
                <w:sz w:val="15"/>
                <w:szCs w:val="15"/>
                <w:lang w:val="en-US" w:eastAsia="zh-CN" w:bidi="ar"/>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11E6B6E8"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5B038E6A" w14:textId="77777777" w:rsidR="007A1C7A" w:rsidRDefault="007A1C7A" w:rsidP="00486CFD">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7A1C7A" w14:paraId="7029DA2A"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FFED2E9" w14:textId="77777777" w:rsidR="007A1C7A" w:rsidRDefault="007A1C7A" w:rsidP="00486CFD">
            <w:pPr>
              <w:ind w:left="113" w:right="113"/>
              <w:rPr>
                <w:sz w:val="18"/>
              </w:rPr>
            </w:pPr>
            <w:r>
              <w:rPr>
                <w:sz w:val="18"/>
                <w:szCs w:val="18"/>
                <w:lang w:val="en-US" w:eastAsia="zh-CN" w:bidi="ar"/>
              </w:rPr>
              <w:lastRenderedPageBreak/>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2DEE0485" w14:textId="77777777" w:rsidR="007A1C7A" w:rsidRDefault="007A1C7A" w:rsidP="00486CFD">
            <w:pPr>
              <w:rPr>
                <w:sz w:val="15"/>
              </w:rPr>
            </w:pPr>
            <w:r w:rsidRPr="004D73F0">
              <w:rPr>
                <w:rFonts w:hint="eastAsia"/>
                <w:sz w:val="15"/>
                <w:lang w:eastAsia="zh-CN"/>
              </w:rPr>
              <w:t>10</w:t>
            </w:r>
            <w:r>
              <w:rPr>
                <w:sz w:val="15"/>
              </w:rPr>
              <w:t>cm</w:t>
            </w:r>
          </w:p>
        </w:tc>
        <w:tc>
          <w:tcPr>
            <w:tcW w:w="851" w:type="dxa"/>
            <w:tcBorders>
              <w:top w:val="single" w:sz="4" w:space="0" w:color="auto"/>
              <w:left w:val="nil"/>
              <w:bottom w:val="single" w:sz="4" w:space="0" w:color="auto"/>
              <w:right w:val="single" w:sz="4" w:space="0" w:color="auto"/>
            </w:tcBorders>
            <w:vAlign w:val="center"/>
          </w:tcPr>
          <w:p w14:paraId="1F302DEC" w14:textId="77777777" w:rsidR="007A1C7A" w:rsidRPr="007A1C7A" w:rsidRDefault="007A1C7A" w:rsidP="00486CFD">
            <w:pPr>
              <w:rPr>
                <w:sz w:val="15"/>
                <w:highlight w:val="yellow"/>
              </w:rPr>
            </w:pPr>
            <w:r w:rsidRPr="007A1C7A">
              <w:rPr>
                <w:rFonts w:hint="eastAsia"/>
                <w:sz w:val="15"/>
                <w:highlight w:val="yellow"/>
                <w:lang w:eastAsia="zh-CN"/>
              </w:rPr>
              <w:t>-</w:t>
            </w:r>
          </w:p>
        </w:tc>
        <w:tc>
          <w:tcPr>
            <w:tcW w:w="422" w:type="dxa"/>
            <w:tcBorders>
              <w:top w:val="single" w:sz="4" w:space="0" w:color="auto"/>
              <w:left w:val="nil"/>
              <w:bottom w:val="single" w:sz="4" w:space="0" w:color="auto"/>
              <w:right w:val="single" w:sz="4" w:space="0" w:color="auto"/>
            </w:tcBorders>
            <w:vAlign w:val="center"/>
          </w:tcPr>
          <w:p w14:paraId="165E74C7" w14:textId="77777777" w:rsidR="007A1C7A" w:rsidRDefault="007A1C7A" w:rsidP="00486CFD">
            <w:pPr>
              <w:rPr>
                <w:rFonts w:eastAsia="Calibri"/>
                <w:sz w:val="15"/>
                <w:szCs w:val="16"/>
              </w:rPr>
            </w:pPr>
            <w:r>
              <w:rPr>
                <w:rFonts w:hint="eastAsia"/>
                <w:sz w:val="15"/>
                <w:szCs w:val="16"/>
                <w:lang w:eastAsia="zh-CN"/>
              </w:rPr>
              <w:t>9</w:t>
            </w:r>
            <w:r>
              <w:rPr>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40B2B90E" w14:textId="77777777" w:rsidR="007A1C7A" w:rsidRDefault="007A1C7A" w:rsidP="00486CFD">
            <w:pPr>
              <w:rPr>
                <w:rFonts w:eastAsia="Calibri"/>
                <w:sz w:val="15"/>
                <w:szCs w:val="16"/>
              </w:rPr>
            </w:pPr>
            <w:r>
              <w:rPr>
                <w:sz w:val="15"/>
                <w:szCs w:val="15"/>
                <w:lang w:val="en-US" w:eastAsia="zh-CN" w:bidi="ar"/>
              </w:rPr>
              <w:t>150ms</w:t>
            </w:r>
          </w:p>
        </w:tc>
        <w:tc>
          <w:tcPr>
            <w:tcW w:w="959" w:type="dxa"/>
            <w:tcBorders>
              <w:top w:val="single" w:sz="4" w:space="0" w:color="auto"/>
              <w:left w:val="nil"/>
              <w:bottom w:val="single" w:sz="4" w:space="0" w:color="auto"/>
              <w:right w:val="single" w:sz="4" w:space="0" w:color="auto"/>
            </w:tcBorders>
            <w:vAlign w:val="center"/>
          </w:tcPr>
          <w:p w14:paraId="237221DC" w14:textId="77777777" w:rsidR="007A1C7A" w:rsidRDefault="007A1C7A" w:rsidP="00486CFD">
            <w:pPr>
              <w:rPr>
                <w:rFonts w:eastAsia="Calibri"/>
                <w:sz w:val="15"/>
                <w:szCs w:val="16"/>
              </w:rPr>
            </w:pPr>
            <w:r>
              <w:rPr>
                <w:rFonts w:hint="eastAsia"/>
                <w:sz w:val="15"/>
                <w:szCs w:val="16"/>
                <w:lang w:eastAsia="zh-CN"/>
              </w:rPr>
              <w:t>1</w:t>
            </w:r>
            <w:r>
              <w:rPr>
                <w:sz w:val="15"/>
                <w:szCs w:val="16"/>
                <w:lang w:eastAsia="zh-CN"/>
              </w:rPr>
              <w:t>m</w:t>
            </w:r>
          </w:p>
        </w:tc>
        <w:tc>
          <w:tcPr>
            <w:tcW w:w="994" w:type="dxa"/>
            <w:tcBorders>
              <w:top w:val="single" w:sz="4" w:space="0" w:color="auto"/>
              <w:left w:val="nil"/>
              <w:bottom w:val="single" w:sz="4" w:space="0" w:color="auto"/>
              <w:right w:val="single" w:sz="4" w:space="0" w:color="auto"/>
            </w:tcBorders>
            <w:vAlign w:val="center"/>
          </w:tcPr>
          <w:p w14:paraId="6C89AB3E" w14:textId="77777777" w:rsidR="007A1C7A" w:rsidRDefault="007A1C7A" w:rsidP="00486CFD">
            <w:pPr>
              <w:rPr>
                <w:rFonts w:eastAsia="Calibri"/>
                <w:sz w:val="15"/>
                <w:szCs w:val="16"/>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787B5DCF" w14:textId="77777777" w:rsidR="007A1C7A" w:rsidRDefault="007A1C7A" w:rsidP="00486CFD">
            <w:pPr>
              <w:rPr>
                <w:sz w:val="15"/>
                <w:szCs w:val="16"/>
              </w:rPr>
            </w:pPr>
            <w:r>
              <w:rPr>
                <w:sz w:val="15"/>
                <w:szCs w:val="16"/>
                <w:lang w:eastAsia="zh-CN"/>
              </w:rPr>
              <w:t>LOS</w:t>
            </w:r>
          </w:p>
        </w:tc>
        <w:tc>
          <w:tcPr>
            <w:tcW w:w="852" w:type="dxa"/>
            <w:tcBorders>
              <w:top w:val="single" w:sz="4" w:space="0" w:color="auto"/>
              <w:left w:val="nil"/>
              <w:bottom w:val="single" w:sz="4" w:space="0" w:color="auto"/>
              <w:right w:val="single" w:sz="4" w:space="0" w:color="auto"/>
            </w:tcBorders>
            <w:vAlign w:val="center"/>
          </w:tcPr>
          <w:p w14:paraId="2FCACACE" w14:textId="77777777" w:rsidR="007A1C7A" w:rsidRDefault="007A1C7A" w:rsidP="00486CFD">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11D31D60"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92" w:type="dxa"/>
            <w:tcBorders>
              <w:top w:val="single" w:sz="4" w:space="0" w:color="auto"/>
              <w:left w:val="nil"/>
              <w:bottom w:val="single" w:sz="4" w:space="0" w:color="auto"/>
              <w:right w:val="single" w:sz="4" w:space="0" w:color="auto"/>
            </w:tcBorders>
            <w:vAlign w:val="center"/>
          </w:tcPr>
          <w:p w14:paraId="6B1AABDD" w14:textId="77777777" w:rsidR="007A1C7A" w:rsidRDefault="007A1C7A" w:rsidP="00486CFD">
            <w:pPr>
              <w:rPr>
                <w:sz w:val="15"/>
                <w:szCs w:val="16"/>
              </w:rPr>
            </w:pPr>
            <w:r>
              <w:rPr>
                <w:sz w:val="15"/>
                <w:szCs w:val="16"/>
                <w:lang w:eastAsia="zh-CN"/>
              </w:rPr>
              <w:t>100ms</w:t>
            </w:r>
          </w:p>
        </w:tc>
        <w:tc>
          <w:tcPr>
            <w:tcW w:w="850" w:type="dxa"/>
            <w:tcBorders>
              <w:top w:val="single" w:sz="4" w:space="0" w:color="auto"/>
              <w:left w:val="nil"/>
              <w:bottom w:val="single" w:sz="4" w:space="0" w:color="auto"/>
              <w:right w:val="single" w:sz="4" w:space="0" w:color="auto"/>
            </w:tcBorders>
            <w:vAlign w:val="center"/>
          </w:tcPr>
          <w:p w14:paraId="79401BC4" w14:textId="77777777" w:rsidR="007A1C7A" w:rsidRDefault="007A1C7A" w:rsidP="00486CFD">
            <w:pPr>
              <w:rPr>
                <w:rFonts w:eastAsia="Calibri"/>
                <w:sz w:val="15"/>
                <w:szCs w:val="16"/>
              </w:rPr>
            </w:pPr>
            <w:r>
              <w:rPr>
                <w:rFonts w:hint="eastAsia"/>
                <w:sz w:val="15"/>
                <w:szCs w:val="16"/>
                <w:lang w:eastAsia="zh-CN"/>
              </w:rPr>
              <w:t>-</w:t>
            </w:r>
          </w:p>
        </w:tc>
        <w:tc>
          <w:tcPr>
            <w:tcW w:w="1126" w:type="dxa"/>
            <w:tcBorders>
              <w:top w:val="single" w:sz="4" w:space="0" w:color="auto"/>
              <w:left w:val="nil"/>
              <w:bottom w:val="single" w:sz="4" w:space="0" w:color="auto"/>
              <w:right w:val="single" w:sz="4" w:space="0" w:color="auto"/>
            </w:tcBorders>
            <w:vAlign w:val="center"/>
          </w:tcPr>
          <w:p w14:paraId="2B76305B"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rPr>
            </w:pPr>
            <w:r w:rsidRPr="004D73F0">
              <w:rPr>
                <w:rFonts w:ascii="Times New Roman" w:eastAsia="Times New Roman" w:hAnsi="Times New Roman" w:hint="eastAsia"/>
                <w:sz w:val="15"/>
                <w:szCs w:val="16"/>
              </w:rPr>
              <w:t>=</w:t>
            </w:r>
          </w:p>
        </w:tc>
      </w:tr>
      <w:tr w:rsidR="007A1C7A" w14:paraId="11C07F65"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0A36590" w14:textId="77777777" w:rsidR="007A1C7A" w:rsidRDefault="007A1C7A" w:rsidP="00486CFD">
            <w:pPr>
              <w:ind w:left="113" w:right="113"/>
              <w:rPr>
                <w:b/>
                <w:bCs/>
                <w:sz w:val="18"/>
              </w:rPr>
            </w:pPr>
            <w:r>
              <w:rPr>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677BF2CB" w14:textId="77777777" w:rsidR="007A1C7A" w:rsidRDefault="007A1C7A" w:rsidP="00486CFD">
            <w:pPr>
              <w:rPr>
                <w:sz w:val="15"/>
              </w:rPr>
            </w:pPr>
            <w:r>
              <w:rPr>
                <w:sz w:val="15"/>
                <w:lang w:val="en-US" w:eastAsia="zh-CN" w:bidi="ar"/>
              </w:rPr>
              <w:t>10</w:t>
            </w:r>
            <w:r>
              <w:rPr>
                <w:rFonts w:hint="eastAsia"/>
                <w:sz w:val="15"/>
                <w:lang w:val="en-US" w:eastAsia="zh-CN" w:bidi="ar"/>
              </w:rPr>
              <w:t>c</w:t>
            </w:r>
            <w:r>
              <w:rPr>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191E3967" w14:textId="77777777" w:rsidR="007A1C7A" w:rsidRPr="007A1C7A" w:rsidRDefault="007A1C7A" w:rsidP="00486CFD">
            <w:pPr>
              <w:rPr>
                <w:sz w:val="15"/>
                <w:highlight w:val="yellow"/>
              </w:rPr>
            </w:pPr>
            <w:r w:rsidRPr="007A1C7A">
              <w:rPr>
                <w:sz w:val="15"/>
                <w:highlight w:val="yellow"/>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378CEE39" w14:textId="77777777" w:rsidR="007A1C7A" w:rsidRDefault="007A1C7A" w:rsidP="00486CFD">
            <w:pPr>
              <w:rPr>
                <w:rFonts w:eastAsia="Calibri"/>
                <w:sz w:val="15"/>
                <w:szCs w:val="16"/>
              </w:rPr>
            </w:pPr>
            <w:r>
              <w:rPr>
                <w:rFonts w:eastAsia="Calibri"/>
                <w:sz w:val="15"/>
                <w:szCs w:val="16"/>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349BD753" w14:textId="77777777" w:rsidR="007A1C7A" w:rsidRDefault="007A1C7A" w:rsidP="00486CFD">
            <w:pPr>
              <w:rPr>
                <w:rFonts w:eastAsia="Calibri"/>
                <w:sz w:val="15"/>
                <w:szCs w:val="16"/>
              </w:rPr>
            </w:pPr>
            <w:r>
              <w:rPr>
                <w:rFonts w:eastAsia="Calibri"/>
                <w:sz w:val="15"/>
                <w:szCs w:val="16"/>
              </w:rPr>
              <w:t>500ms</w:t>
            </w:r>
          </w:p>
        </w:tc>
        <w:tc>
          <w:tcPr>
            <w:tcW w:w="959" w:type="dxa"/>
            <w:tcBorders>
              <w:top w:val="single" w:sz="4" w:space="0" w:color="auto"/>
              <w:left w:val="nil"/>
              <w:bottom w:val="single" w:sz="4" w:space="0" w:color="auto"/>
              <w:right w:val="single" w:sz="4" w:space="0" w:color="auto"/>
            </w:tcBorders>
            <w:vAlign w:val="center"/>
          </w:tcPr>
          <w:p w14:paraId="59A06417" w14:textId="77777777" w:rsidR="007A1C7A" w:rsidRDefault="007A1C7A" w:rsidP="00486CFD">
            <w:pPr>
              <w:rPr>
                <w:rFonts w:eastAsia="Calibri"/>
                <w:sz w:val="15"/>
                <w:szCs w:val="16"/>
              </w:rPr>
            </w:pPr>
            <w:r>
              <w:rPr>
                <w:rFonts w:eastAsia="Calibri"/>
                <w:sz w:val="15"/>
                <w:szCs w:val="16"/>
                <w:lang w:val="en-US" w:eastAsia="zh-CN" w:bidi="ar"/>
              </w:rPr>
              <w:t>10 m</w:t>
            </w:r>
          </w:p>
        </w:tc>
        <w:tc>
          <w:tcPr>
            <w:tcW w:w="994" w:type="dxa"/>
            <w:tcBorders>
              <w:top w:val="single" w:sz="4" w:space="0" w:color="auto"/>
              <w:left w:val="nil"/>
              <w:bottom w:val="single" w:sz="4" w:space="0" w:color="auto"/>
              <w:right w:val="single" w:sz="4" w:space="0" w:color="auto"/>
            </w:tcBorders>
            <w:vAlign w:val="center"/>
          </w:tcPr>
          <w:p w14:paraId="792CB77E" w14:textId="77777777" w:rsidR="007A1C7A" w:rsidRDefault="007A1C7A" w:rsidP="00486CFD">
            <w:pPr>
              <w:rPr>
                <w:rFonts w:eastAsia="Calibri"/>
                <w:sz w:val="15"/>
                <w:szCs w:val="16"/>
              </w:rPr>
            </w:pPr>
            <w:r>
              <w:rPr>
                <w:rFonts w:eastAsia="Calibri"/>
                <w:sz w:val="15"/>
                <w:szCs w:val="16"/>
                <w:lang w:val="en-US" w:eastAsia="zh-CN" w:bidi="ar"/>
              </w:rPr>
              <w:t>IC</w:t>
            </w:r>
            <w:r>
              <w:rPr>
                <w:sz w:val="15"/>
                <w:szCs w:val="16"/>
                <w:lang w:val="en-US" w:eastAsia="zh-CN" w:bidi="ar"/>
              </w:rPr>
              <w:t>/PC</w:t>
            </w:r>
            <w:r>
              <w:rPr>
                <w:rFonts w:eastAsia="Calibri"/>
                <w:sz w:val="15"/>
                <w:szCs w:val="16"/>
                <w:lang w:val="en-US" w:eastAsia="zh-CN" w:bidi="ar"/>
              </w:rPr>
              <w:t>/OOC</w:t>
            </w:r>
          </w:p>
        </w:tc>
        <w:tc>
          <w:tcPr>
            <w:tcW w:w="708" w:type="dxa"/>
            <w:tcBorders>
              <w:top w:val="single" w:sz="4" w:space="0" w:color="auto"/>
              <w:left w:val="nil"/>
              <w:bottom w:val="single" w:sz="4" w:space="0" w:color="auto"/>
              <w:right w:val="single" w:sz="4" w:space="0" w:color="auto"/>
            </w:tcBorders>
            <w:vAlign w:val="center"/>
          </w:tcPr>
          <w:p w14:paraId="4388679E" w14:textId="77777777" w:rsidR="007A1C7A" w:rsidRDefault="007A1C7A" w:rsidP="00486CFD">
            <w:pPr>
              <w:rPr>
                <w:sz w:val="15"/>
                <w:szCs w:val="16"/>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62FBE233" w14:textId="77777777" w:rsidR="007A1C7A" w:rsidRDefault="007A1C7A" w:rsidP="00486CFD">
            <w:pPr>
              <w:keepNext/>
              <w:keepLines/>
              <w:jc w:val="center"/>
              <w:rPr>
                <w:rFonts w:eastAsia="Malgun Gothic"/>
                <w:sz w:val="15"/>
                <w:lang w:val="en-US" w:eastAsia="zh-CN" w:bidi="ar"/>
              </w:rPr>
            </w:pPr>
            <w:r>
              <w:rPr>
                <w:rFonts w:eastAsia="Calibri"/>
                <w:sz w:val="15"/>
                <w:szCs w:val="16"/>
                <w:lang w:val="en-US" w:eastAsia="zh-CN" w:bidi="ar"/>
              </w:rPr>
              <w:t>Static/</w:t>
            </w:r>
            <w:r>
              <w:rPr>
                <w:sz w:val="15"/>
                <w:lang w:val="en-US" w:eastAsia="zh-CN" w:bidi="ar"/>
              </w:rPr>
              <w:t xml:space="preserve"> Moving</w:t>
            </w:r>
          </w:p>
          <w:p w14:paraId="7421BB81"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rPr>
            </w:pPr>
            <w:r>
              <w:rPr>
                <w:rFonts w:eastAsia="Times New Roman"/>
                <w:sz w:val="15"/>
                <w:szCs w:val="20"/>
                <w:lang w:bidi="ar"/>
              </w:rPr>
              <w:t>(1 m/s)</w:t>
            </w:r>
          </w:p>
        </w:tc>
        <w:tc>
          <w:tcPr>
            <w:tcW w:w="992" w:type="dxa"/>
            <w:tcBorders>
              <w:top w:val="single" w:sz="4" w:space="0" w:color="auto"/>
              <w:left w:val="nil"/>
              <w:bottom w:val="single" w:sz="4" w:space="0" w:color="auto"/>
              <w:right w:val="single" w:sz="4" w:space="0" w:color="auto"/>
            </w:tcBorders>
            <w:vAlign w:val="center"/>
          </w:tcPr>
          <w:p w14:paraId="4D23432A" w14:textId="77777777" w:rsidR="007A1C7A" w:rsidRDefault="007A1C7A" w:rsidP="00486CFD">
            <w:pPr>
              <w:rPr>
                <w:sz w:val="15"/>
                <w:szCs w:val="16"/>
              </w:rPr>
            </w:pPr>
            <w:r>
              <w:rPr>
                <w:sz w:val="15"/>
                <w:szCs w:val="16"/>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5CD49379" w14:textId="77777777" w:rsidR="007A1C7A" w:rsidRDefault="007A1C7A" w:rsidP="00486CFD">
            <w:pPr>
              <w:rPr>
                <w:rFonts w:eastAsia="Calibri"/>
                <w:sz w:val="15"/>
                <w:szCs w:val="16"/>
              </w:rPr>
            </w:pPr>
            <w:r>
              <w:rPr>
                <w:rFonts w:eastAsia="Calibri"/>
                <w:sz w:val="15"/>
                <w:szCs w:val="16"/>
                <w:lang w:val="en-US" w:bidi="ar"/>
              </w:rPr>
              <w:t xml:space="preserve"> -</w:t>
            </w:r>
          </w:p>
        </w:tc>
        <w:tc>
          <w:tcPr>
            <w:tcW w:w="1126" w:type="dxa"/>
            <w:tcBorders>
              <w:top w:val="single" w:sz="4" w:space="0" w:color="auto"/>
              <w:left w:val="nil"/>
              <w:bottom w:val="single" w:sz="4" w:space="0" w:color="auto"/>
              <w:right w:val="single" w:sz="4" w:space="0" w:color="auto"/>
            </w:tcBorders>
            <w:vAlign w:val="center"/>
          </w:tcPr>
          <w:p w14:paraId="622A7467"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sz w:val="15"/>
                <w:szCs w:val="16"/>
                <w:lang w:bidi="ar"/>
              </w:rPr>
              <w:t>20 UEs/3.14*100m</w:t>
            </w:r>
            <w:r>
              <w:rPr>
                <w:rFonts w:ascii="Times New Roman" w:eastAsia="Calibri" w:hAnsi="Times New Roman"/>
                <w:sz w:val="15"/>
                <w:szCs w:val="16"/>
                <w:vertAlign w:val="superscript"/>
                <w:lang w:bidi="ar"/>
              </w:rPr>
              <w:t>2</w:t>
            </w:r>
          </w:p>
        </w:tc>
      </w:tr>
      <w:tr w:rsidR="007A1C7A" w14:paraId="3D05C7CB"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0E3EF5B" w14:textId="77777777" w:rsidR="007A1C7A" w:rsidRDefault="007A1C7A" w:rsidP="00486CFD">
            <w:pPr>
              <w:ind w:left="113" w:right="113"/>
              <w:rPr>
                <w:sz w:val="18"/>
                <w:szCs w:val="18"/>
                <w:lang w:val="en-US" w:eastAsia="zh-CN" w:bidi="ar"/>
              </w:rPr>
            </w:pPr>
            <w:r>
              <w:rPr>
                <w:sz w:val="18"/>
                <w:szCs w:val="18"/>
                <w:lang w:val="en-US" w:eastAsia="zh-CN" w:bidi="ar"/>
              </w:rPr>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6362293C" w14:textId="77777777" w:rsidR="007A1C7A" w:rsidRDefault="007A1C7A" w:rsidP="00486CFD">
            <w:pPr>
              <w:rPr>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47D4BEF5" w14:textId="77777777" w:rsidR="007A1C7A" w:rsidRPr="007A1C7A" w:rsidRDefault="007A1C7A" w:rsidP="00486CFD">
            <w:pPr>
              <w:rPr>
                <w:sz w:val="15"/>
                <w:highlight w:val="yellow"/>
                <w:lang w:val="en-US" w:eastAsia="zh-CN" w:bidi="ar"/>
              </w:rPr>
            </w:pPr>
            <w:r w:rsidRPr="007A1C7A">
              <w:rPr>
                <w:rFonts w:hint="eastAsia"/>
                <w:sz w:val="15"/>
                <w:szCs w:val="15"/>
                <w:highlight w:val="yellow"/>
                <w:lang w:val="en-US" w:eastAsia="zh-CN"/>
              </w:rPr>
              <w:t>-</w:t>
            </w:r>
          </w:p>
        </w:tc>
        <w:tc>
          <w:tcPr>
            <w:tcW w:w="422" w:type="dxa"/>
            <w:tcBorders>
              <w:top w:val="single" w:sz="4" w:space="0" w:color="auto"/>
              <w:left w:val="nil"/>
              <w:bottom w:val="single" w:sz="4" w:space="0" w:color="auto"/>
              <w:right w:val="single" w:sz="4" w:space="0" w:color="auto"/>
            </w:tcBorders>
            <w:vAlign w:val="center"/>
          </w:tcPr>
          <w:p w14:paraId="47AEA6E1" w14:textId="77777777" w:rsidR="007A1C7A" w:rsidRDefault="007A1C7A" w:rsidP="00486CFD">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244D278" w14:textId="77777777" w:rsidR="007A1C7A" w:rsidRDefault="007A1C7A" w:rsidP="00486CFD">
            <w:pPr>
              <w:rPr>
                <w:rFonts w:eastAsia="Calibri"/>
                <w:sz w:val="15"/>
                <w:szCs w:val="16"/>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754AF911" w14:textId="77777777" w:rsidR="007A1C7A" w:rsidRDefault="007A1C7A" w:rsidP="00486CFD">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994" w:type="dxa"/>
            <w:tcBorders>
              <w:top w:val="single" w:sz="4" w:space="0" w:color="auto"/>
              <w:left w:val="nil"/>
              <w:bottom w:val="single" w:sz="4" w:space="0" w:color="auto"/>
              <w:right w:val="single" w:sz="4" w:space="0" w:color="auto"/>
            </w:tcBorders>
            <w:vAlign w:val="center"/>
          </w:tcPr>
          <w:p w14:paraId="5841F936" w14:textId="77777777" w:rsidR="007A1C7A" w:rsidRDefault="007A1C7A" w:rsidP="00486CFD">
            <w:pPr>
              <w:rPr>
                <w:rFonts w:eastAsia="Calibri"/>
                <w:sz w:val="15"/>
                <w:szCs w:val="16"/>
                <w:lang w:val="en-US" w:eastAsia="zh-CN" w:bidi="ar"/>
              </w:rPr>
            </w:pPr>
            <w:r>
              <w:rPr>
                <w:rFonts w:hint="eastAsia"/>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76026627" w14:textId="77777777" w:rsidR="007A1C7A" w:rsidRDefault="007A1C7A" w:rsidP="00486CFD">
            <w:pPr>
              <w:rPr>
                <w:sz w:val="15"/>
                <w:szCs w:val="16"/>
                <w:lang w:val="en-US" w:eastAsia="zh-CN" w:bidi="ar"/>
              </w:rPr>
            </w:pPr>
            <w:r>
              <w:rPr>
                <w:rFonts w:hint="eastAsia"/>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515E8B1" w14:textId="77777777" w:rsidR="007A1C7A" w:rsidRDefault="007A1C7A" w:rsidP="00486CFD">
            <w:pPr>
              <w:rPr>
                <w:sz w:val="15"/>
                <w:szCs w:val="15"/>
                <w:lang w:val="en-US" w:eastAsia="zh-CN"/>
              </w:rPr>
            </w:pPr>
            <w:r>
              <w:rPr>
                <w:rFonts w:hint="eastAsia"/>
                <w:sz w:val="15"/>
                <w:szCs w:val="15"/>
                <w:lang w:val="en-US" w:eastAsia="zh-CN" w:bidi="ar"/>
              </w:rPr>
              <w:t>Static/ Moving</w:t>
            </w:r>
          </w:p>
          <w:p w14:paraId="448CB853" w14:textId="77777777" w:rsidR="007A1C7A" w:rsidRDefault="007A1C7A" w:rsidP="00486CFD">
            <w:pPr>
              <w:keepNext/>
              <w:keepLines/>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92" w:type="dxa"/>
            <w:tcBorders>
              <w:top w:val="single" w:sz="4" w:space="0" w:color="auto"/>
              <w:left w:val="nil"/>
              <w:bottom w:val="single" w:sz="4" w:space="0" w:color="auto"/>
              <w:right w:val="single" w:sz="4" w:space="0" w:color="auto"/>
            </w:tcBorders>
            <w:vAlign w:val="center"/>
          </w:tcPr>
          <w:p w14:paraId="658822D0" w14:textId="77777777" w:rsidR="007A1C7A" w:rsidRDefault="007A1C7A" w:rsidP="00486CFD">
            <w:pPr>
              <w:rPr>
                <w:sz w:val="15"/>
                <w:szCs w:val="16"/>
                <w:lang w:val="en-US" w:eastAsia="zh-CN" w:bidi="ar"/>
              </w:rPr>
            </w:pPr>
            <w:r>
              <w:rPr>
                <w:rFonts w:hint="eastAsia"/>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32AC7D86" w14:textId="77777777" w:rsidR="007A1C7A" w:rsidRDefault="007A1C7A" w:rsidP="00486CFD">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126" w:type="dxa"/>
            <w:tcBorders>
              <w:top w:val="single" w:sz="4" w:space="0" w:color="auto"/>
              <w:left w:val="nil"/>
              <w:bottom w:val="single" w:sz="4" w:space="0" w:color="auto"/>
              <w:right w:val="single" w:sz="4" w:space="0" w:color="auto"/>
            </w:tcBorders>
            <w:vAlign w:val="center"/>
          </w:tcPr>
          <w:p w14:paraId="1E58501A"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lang w:bidi="ar"/>
              </w:rPr>
            </w:pPr>
            <w:r>
              <w:rPr>
                <w:rFonts w:ascii="Times New Roman" w:eastAsia="Calibri" w:hAnsi="Times New Roman" w:hint="eastAsia"/>
                <w:sz w:val="15"/>
                <w:szCs w:val="16"/>
                <w:lang w:bidi="ar"/>
              </w:rPr>
              <w:t>100</w:t>
            </w:r>
            <w:r>
              <w:rPr>
                <w:rFonts w:ascii="Times New Roman" w:eastAsia="Calibri" w:hAnsi="Times New Roman"/>
                <w:sz w:val="15"/>
                <w:szCs w:val="16"/>
                <w:lang w:bidi="ar"/>
              </w:rPr>
              <w:t xml:space="preserve"> in the area of 8 m</w:t>
            </w:r>
            <w:r>
              <w:rPr>
                <w:rFonts w:ascii="Times New Roman" w:eastAsia="Calibri" w:hAnsi="Times New Roman"/>
                <w:sz w:val="15"/>
                <w:szCs w:val="16"/>
                <w:vertAlign w:val="superscript"/>
                <w:lang w:bidi="ar"/>
              </w:rPr>
              <w:t>2</w:t>
            </w:r>
          </w:p>
        </w:tc>
      </w:tr>
      <w:tr w:rsidR="007A1C7A" w14:paraId="1F5BFB2F"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CE8220" w14:textId="77777777" w:rsidR="007A1C7A" w:rsidRDefault="007A1C7A" w:rsidP="00486CFD">
            <w:pPr>
              <w:ind w:left="113" w:right="113"/>
              <w:rPr>
                <w:sz w:val="18"/>
                <w:szCs w:val="18"/>
                <w:lang w:val="en-US" w:eastAsia="zh-CN" w:bidi="ar"/>
              </w:rPr>
            </w:pPr>
            <w:r>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0A62D521" w14:textId="77777777" w:rsidR="007A1C7A" w:rsidRDefault="007A1C7A" w:rsidP="00486CFD">
            <w:pPr>
              <w:rPr>
                <w:sz w:val="15"/>
                <w:szCs w:val="15"/>
                <w:lang w:val="en-US" w:eastAsia="zh-CN" w:bidi="ar"/>
              </w:rPr>
            </w:pPr>
            <w:r>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0C96FBC1" w14:textId="77777777" w:rsidR="007A1C7A" w:rsidRPr="007A1C7A" w:rsidRDefault="007A1C7A" w:rsidP="00486CFD">
            <w:pPr>
              <w:rPr>
                <w:sz w:val="15"/>
                <w:szCs w:val="15"/>
                <w:highlight w:val="yellow"/>
                <w:lang w:val="en-US" w:eastAsia="zh-CN"/>
              </w:rPr>
            </w:pPr>
            <w:r w:rsidRPr="007A1C7A">
              <w:rPr>
                <w:sz w:val="15"/>
                <w:szCs w:val="15"/>
                <w:highlight w:val="yellow"/>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1744C766" w14:textId="77777777" w:rsidR="007A1C7A" w:rsidRDefault="007A1C7A" w:rsidP="00486CFD">
            <w:pPr>
              <w:rPr>
                <w:sz w:val="15"/>
                <w:szCs w:val="15"/>
                <w:lang w:val="en-US" w:eastAsia="zh-CN" w:bidi="ar"/>
              </w:rPr>
            </w:pPr>
            <w:r>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44A254F1" w14:textId="77777777" w:rsidR="007A1C7A" w:rsidRDefault="007A1C7A" w:rsidP="00486CFD">
            <w:pPr>
              <w:rPr>
                <w:sz w:val="15"/>
                <w:szCs w:val="15"/>
                <w:lang w:val="en-US" w:eastAsia="zh-CN" w:bidi="ar"/>
              </w:rPr>
            </w:pPr>
            <w:r>
              <w:rPr>
                <w:sz w:val="15"/>
                <w:szCs w:val="15"/>
                <w:lang w:val="en-US" w:eastAsia="zh-CN" w:bidi="ar"/>
              </w:rPr>
              <w:t>1s</w:t>
            </w:r>
          </w:p>
        </w:tc>
        <w:tc>
          <w:tcPr>
            <w:tcW w:w="959" w:type="dxa"/>
            <w:tcBorders>
              <w:top w:val="single" w:sz="4" w:space="0" w:color="auto"/>
              <w:left w:val="nil"/>
              <w:bottom w:val="single" w:sz="4" w:space="0" w:color="auto"/>
              <w:right w:val="single" w:sz="4" w:space="0" w:color="auto"/>
            </w:tcBorders>
            <w:vAlign w:val="center"/>
          </w:tcPr>
          <w:p w14:paraId="22A186EE" w14:textId="77777777" w:rsidR="007A1C7A" w:rsidRDefault="007A1C7A" w:rsidP="00486CFD">
            <w:pPr>
              <w:rPr>
                <w:sz w:val="15"/>
                <w:szCs w:val="15"/>
                <w:lang w:val="en-US" w:eastAsia="zh-CN" w:bidi="ar"/>
              </w:rPr>
            </w:pPr>
            <w:r>
              <w:rPr>
                <w:sz w:val="15"/>
                <w:szCs w:val="15"/>
                <w:lang w:val="en-US" w:eastAsia="zh-CN" w:bidi="ar"/>
              </w:rPr>
              <w:t>5m</w:t>
            </w:r>
          </w:p>
        </w:tc>
        <w:tc>
          <w:tcPr>
            <w:tcW w:w="994" w:type="dxa"/>
            <w:tcBorders>
              <w:top w:val="single" w:sz="4" w:space="0" w:color="auto"/>
              <w:left w:val="nil"/>
              <w:bottom w:val="single" w:sz="4" w:space="0" w:color="auto"/>
              <w:right w:val="single" w:sz="4" w:space="0" w:color="auto"/>
            </w:tcBorders>
            <w:vAlign w:val="center"/>
          </w:tcPr>
          <w:p w14:paraId="29C22916" w14:textId="77777777" w:rsidR="007A1C7A" w:rsidRDefault="007A1C7A" w:rsidP="00486CFD">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18AEF58E" w14:textId="77777777" w:rsidR="007A1C7A" w:rsidRDefault="007A1C7A" w:rsidP="00486CFD">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0B0F03C8" w14:textId="77777777" w:rsidR="007A1C7A" w:rsidRDefault="007A1C7A" w:rsidP="00486CFD">
            <w:pPr>
              <w:pStyle w:val="TAC"/>
              <w:rPr>
                <w:rFonts w:ascii="Times New Roman" w:eastAsia="SimSun" w:hAnsi="Times New Roman"/>
                <w:sz w:val="15"/>
                <w:szCs w:val="15"/>
                <w:lang w:val="en-US" w:eastAsia="zh-CN" w:bidi="ar"/>
              </w:rPr>
            </w:pPr>
            <w:r>
              <w:rPr>
                <w:rFonts w:ascii="Times New Roman" w:eastAsia="SimSun" w:hAnsi="Times New Roman"/>
                <w:sz w:val="15"/>
                <w:szCs w:val="15"/>
                <w:lang w:val="en-US" w:eastAsia="zh-CN" w:bidi="ar"/>
              </w:rPr>
              <w:t>Static/ Moving</w:t>
            </w:r>
          </w:p>
          <w:p w14:paraId="5A10D62A" w14:textId="77777777" w:rsidR="007A1C7A" w:rsidRDefault="007A1C7A" w:rsidP="00486CFD">
            <w:pPr>
              <w:rPr>
                <w:sz w:val="15"/>
                <w:szCs w:val="15"/>
                <w:lang w:val="en-US" w:eastAsia="zh-CN" w:bidi="ar"/>
              </w:rPr>
            </w:pPr>
            <w:r>
              <w:rPr>
                <w:sz w:val="15"/>
                <w:szCs w:val="15"/>
                <w:lang w:val="en-US" w:eastAsia="zh-CN" w:bidi="ar"/>
              </w:rPr>
              <w:t>(&lt;1m/s)</w:t>
            </w:r>
          </w:p>
        </w:tc>
        <w:tc>
          <w:tcPr>
            <w:tcW w:w="992" w:type="dxa"/>
            <w:tcBorders>
              <w:top w:val="single" w:sz="4" w:space="0" w:color="auto"/>
              <w:left w:val="nil"/>
              <w:bottom w:val="single" w:sz="4" w:space="0" w:color="auto"/>
              <w:right w:val="single" w:sz="4" w:space="0" w:color="auto"/>
            </w:tcBorders>
            <w:vAlign w:val="center"/>
          </w:tcPr>
          <w:p w14:paraId="52F4E02C" w14:textId="77777777" w:rsidR="007A1C7A" w:rsidRDefault="007A1C7A" w:rsidP="00486CFD">
            <w:pPr>
              <w:rPr>
                <w:sz w:val="15"/>
                <w:szCs w:val="15"/>
                <w:lang w:val="en-US" w:eastAsia="zh-CN" w:bidi="ar"/>
              </w:rPr>
            </w:pPr>
            <w:r>
              <w:rPr>
                <w:sz w:val="15"/>
                <w:szCs w:val="15"/>
                <w:lang w:val="en-US" w:eastAsia="zh-CN" w:bidi="ar"/>
              </w:rPr>
              <w:t>50ms</w:t>
            </w:r>
          </w:p>
        </w:tc>
        <w:tc>
          <w:tcPr>
            <w:tcW w:w="850" w:type="dxa"/>
            <w:tcBorders>
              <w:top w:val="single" w:sz="4" w:space="0" w:color="auto"/>
              <w:left w:val="nil"/>
              <w:bottom w:val="single" w:sz="4" w:space="0" w:color="auto"/>
              <w:right w:val="single" w:sz="4" w:space="0" w:color="auto"/>
            </w:tcBorders>
            <w:vAlign w:val="center"/>
          </w:tcPr>
          <w:p w14:paraId="1748ECCD" w14:textId="77777777" w:rsidR="007A1C7A" w:rsidRDefault="007A1C7A" w:rsidP="00486CFD">
            <w:pPr>
              <w:rPr>
                <w:sz w:val="15"/>
                <w:szCs w:val="15"/>
                <w:lang w:val="en-US" w:eastAsia="zh-CN" w:bidi="ar"/>
              </w:rPr>
            </w:pPr>
            <w:r>
              <w:rPr>
                <w:sz w:val="15"/>
                <w:szCs w:val="15"/>
                <w:lang w:val="en-US" w:eastAsia="zh-CN" w:bidi="ar"/>
              </w:rPr>
              <w:t xml:space="preserve"> -</w:t>
            </w:r>
          </w:p>
        </w:tc>
        <w:tc>
          <w:tcPr>
            <w:tcW w:w="1126" w:type="dxa"/>
            <w:tcBorders>
              <w:top w:val="single" w:sz="4" w:space="0" w:color="auto"/>
              <w:left w:val="nil"/>
              <w:bottom w:val="single" w:sz="4" w:space="0" w:color="auto"/>
              <w:right w:val="single" w:sz="4" w:space="0" w:color="auto"/>
            </w:tcBorders>
            <w:vAlign w:val="center"/>
          </w:tcPr>
          <w:p w14:paraId="63B12EC4" w14:textId="77777777" w:rsidR="007A1C7A" w:rsidRDefault="007A1C7A" w:rsidP="00486CFD">
            <w:pPr>
              <w:pStyle w:val="NormalWeb"/>
              <w:keepNext/>
              <w:keepLines/>
              <w:spacing w:before="0" w:beforeAutospacing="0" w:after="0" w:afterAutospacing="0"/>
              <w:jc w:val="center"/>
              <w:rPr>
                <w:sz w:val="15"/>
                <w:szCs w:val="15"/>
                <w:lang w:bidi="ar"/>
              </w:rPr>
            </w:pPr>
            <w:r>
              <w:rPr>
                <w:sz w:val="15"/>
                <w:szCs w:val="15"/>
                <w:lang w:bidi="ar"/>
              </w:rPr>
              <w:t>10</w:t>
            </w:r>
          </w:p>
        </w:tc>
      </w:tr>
      <w:tr w:rsidR="007A1C7A" w14:paraId="07F2FB57" w14:textId="77777777" w:rsidTr="00486CFD">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6BFF5B8" w14:textId="77777777" w:rsidR="007A1C7A" w:rsidRDefault="007A1C7A" w:rsidP="00486CFD">
            <w:pPr>
              <w:ind w:left="113" w:right="113"/>
              <w:rPr>
                <w:lang w:eastAsia="zh-CN"/>
              </w:rPr>
            </w:pPr>
            <w:r>
              <w:rPr>
                <w:sz w:val="18"/>
                <w:szCs w:val="18"/>
                <w:lang w:val="en-US" w:eastAsia="zh-CN" w:bidi="ar"/>
              </w:rPr>
              <w:t xml:space="preserve">Finding Items in a supermarket </w:t>
            </w:r>
          </w:p>
        </w:tc>
        <w:tc>
          <w:tcPr>
            <w:tcW w:w="678" w:type="dxa"/>
            <w:tcBorders>
              <w:top w:val="single" w:sz="4" w:space="0" w:color="auto"/>
              <w:left w:val="nil"/>
              <w:bottom w:val="single" w:sz="4" w:space="0" w:color="auto"/>
              <w:right w:val="single" w:sz="4" w:space="0" w:color="auto"/>
            </w:tcBorders>
            <w:vAlign w:val="center"/>
          </w:tcPr>
          <w:p w14:paraId="2D425DCD" w14:textId="77777777" w:rsidR="007A1C7A" w:rsidRDefault="007A1C7A" w:rsidP="00486CFD">
            <w:pPr>
              <w:rPr>
                <w:lang w:val="en-US" w:eastAsia="zh-CN"/>
              </w:rPr>
            </w:pPr>
            <w:r>
              <w:rPr>
                <w:sz w:val="15"/>
              </w:rPr>
              <w:t>50 cm</w:t>
            </w:r>
          </w:p>
        </w:tc>
        <w:tc>
          <w:tcPr>
            <w:tcW w:w="851" w:type="dxa"/>
            <w:tcBorders>
              <w:top w:val="single" w:sz="4" w:space="0" w:color="auto"/>
              <w:left w:val="nil"/>
              <w:bottom w:val="single" w:sz="4" w:space="0" w:color="auto"/>
              <w:right w:val="single" w:sz="4" w:space="0" w:color="auto"/>
            </w:tcBorders>
            <w:vAlign w:val="center"/>
          </w:tcPr>
          <w:p w14:paraId="66153FA9" w14:textId="77777777" w:rsidR="007A1C7A" w:rsidRPr="007A1C7A" w:rsidRDefault="007A1C7A" w:rsidP="00486CFD">
            <w:pPr>
              <w:rPr>
                <w:highlight w:val="yellow"/>
                <w:lang w:val="en-US" w:eastAsia="zh-CN"/>
              </w:rPr>
            </w:pPr>
            <w:r w:rsidRPr="007A1C7A">
              <w:rPr>
                <w:sz w:val="15"/>
                <w:highlight w:val="yellow"/>
              </w:rPr>
              <w:t>5 degree</w:t>
            </w:r>
          </w:p>
        </w:tc>
        <w:tc>
          <w:tcPr>
            <w:tcW w:w="422" w:type="dxa"/>
            <w:tcBorders>
              <w:top w:val="single" w:sz="4" w:space="0" w:color="auto"/>
              <w:left w:val="nil"/>
              <w:bottom w:val="single" w:sz="4" w:space="0" w:color="auto"/>
              <w:right w:val="single" w:sz="4" w:space="0" w:color="auto"/>
            </w:tcBorders>
            <w:vAlign w:val="center"/>
          </w:tcPr>
          <w:p w14:paraId="58382D74" w14:textId="77777777" w:rsidR="007A1C7A" w:rsidRDefault="007A1C7A" w:rsidP="00486CFD">
            <w:pPr>
              <w:rPr>
                <w:rFonts w:eastAsia="Calibri"/>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7E34AD07" w14:textId="77777777" w:rsidR="007A1C7A" w:rsidRDefault="007A1C7A" w:rsidP="00486CFD">
            <w:pPr>
              <w:rPr>
                <w:rFonts w:eastAsia="Calibri"/>
                <w:szCs w:val="16"/>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45DEE958" w14:textId="77777777" w:rsidR="007A1C7A" w:rsidRDefault="007A1C7A" w:rsidP="00486CFD">
            <w:pPr>
              <w:rPr>
                <w:rFonts w:eastAsia="Calibri"/>
                <w:szCs w:val="16"/>
              </w:rPr>
            </w:pPr>
            <w:r>
              <w:rPr>
                <w:rFonts w:eastAsia="Calibri"/>
                <w:sz w:val="15"/>
                <w:szCs w:val="16"/>
              </w:rPr>
              <w:t>100m</w:t>
            </w:r>
          </w:p>
        </w:tc>
        <w:tc>
          <w:tcPr>
            <w:tcW w:w="994" w:type="dxa"/>
            <w:tcBorders>
              <w:top w:val="single" w:sz="4" w:space="0" w:color="auto"/>
              <w:left w:val="nil"/>
              <w:bottom w:val="single" w:sz="4" w:space="0" w:color="auto"/>
              <w:right w:val="single" w:sz="4" w:space="0" w:color="auto"/>
            </w:tcBorders>
            <w:vAlign w:val="center"/>
          </w:tcPr>
          <w:p w14:paraId="13AA9BEE" w14:textId="77777777" w:rsidR="007A1C7A" w:rsidRDefault="007A1C7A" w:rsidP="00486CFD">
            <w:pPr>
              <w:rPr>
                <w:szCs w:val="16"/>
                <w:lang w:eastAsia="zh-CN"/>
              </w:rPr>
            </w:pPr>
            <w:r>
              <w:rPr>
                <w:rFonts w:eastAsia="Calibri"/>
                <w:sz w:val="15"/>
                <w:szCs w:val="16"/>
              </w:rPr>
              <w:t>IC</w:t>
            </w:r>
            <w:r>
              <w:rPr>
                <w:sz w:val="15"/>
                <w:szCs w:val="16"/>
              </w:rPr>
              <w:t>/PC</w:t>
            </w:r>
            <w:r>
              <w:rPr>
                <w:rFonts w:eastAsia="Calibri"/>
                <w:sz w:val="15"/>
                <w:szCs w:val="16"/>
              </w:rPr>
              <w:t>/OOC</w:t>
            </w:r>
          </w:p>
        </w:tc>
        <w:tc>
          <w:tcPr>
            <w:tcW w:w="708" w:type="dxa"/>
            <w:tcBorders>
              <w:top w:val="single" w:sz="4" w:space="0" w:color="auto"/>
              <w:left w:val="nil"/>
              <w:bottom w:val="single" w:sz="4" w:space="0" w:color="auto"/>
              <w:right w:val="single" w:sz="4" w:space="0" w:color="auto"/>
            </w:tcBorders>
            <w:vAlign w:val="center"/>
          </w:tcPr>
          <w:p w14:paraId="132CAD77" w14:textId="77777777" w:rsidR="007A1C7A" w:rsidRDefault="007A1C7A" w:rsidP="00486CFD">
            <w:pPr>
              <w:rPr>
                <w:szCs w:val="16"/>
                <w:lang w:eastAsia="zh-CN"/>
              </w:rPr>
            </w:pPr>
            <w:r>
              <w:rPr>
                <w:sz w:val="15"/>
                <w:szCs w:val="16"/>
              </w:rPr>
              <w:t>LOS</w:t>
            </w:r>
          </w:p>
        </w:tc>
        <w:tc>
          <w:tcPr>
            <w:tcW w:w="852" w:type="dxa"/>
            <w:tcBorders>
              <w:top w:val="single" w:sz="4" w:space="0" w:color="auto"/>
              <w:left w:val="nil"/>
              <w:bottom w:val="single" w:sz="4" w:space="0" w:color="auto"/>
              <w:right w:val="single" w:sz="4" w:space="0" w:color="auto"/>
            </w:tcBorders>
            <w:vAlign w:val="center"/>
          </w:tcPr>
          <w:p w14:paraId="340763F5" w14:textId="77777777" w:rsidR="007A1C7A" w:rsidRDefault="007A1C7A" w:rsidP="00486CFD">
            <w:pPr>
              <w:pStyle w:val="NormalWeb"/>
              <w:keepNext/>
              <w:keepLines/>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1A926A8C" w14:textId="77777777" w:rsidR="007A1C7A" w:rsidRDefault="007A1C7A" w:rsidP="00486CFD">
            <w:pPr>
              <w:pStyle w:val="TAC"/>
              <w:rPr>
                <w:rFonts w:ascii="Times New Roman" w:eastAsia="Calibri" w:hAnsi="Times New Roman"/>
                <w:szCs w:val="16"/>
              </w:rPr>
            </w:pPr>
            <w:r>
              <w:rPr>
                <w:rFonts w:ascii="Times New Roman" w:hAnsi="Times New Roman"/>
                <w:sz w:val="15"/>
              </w:rPr>
              <w:t>(&lt;1m/s)</w:t>
            </w:r>
          </w:p>
        </w:tc>
        <w:tc>
          <w:tcPr>
            <w:tcW w:w="992" w:type="dxa"/>
            <w:tcBorders>
              <w:top w:val="single" w:sz="4" w:space="0" w:color="auto"/>
              <w:left w:val="nil"/>
              <w:bottom w:val="single" w:sz="4" w:space="0" w:color="auto"/>
              <w:right w:val="single" w:sz="4" w:space="0" w:color="auto"/>
            </w:tcBorders>
            <w:vAlign w:val="center"/>
          </w:tcPr>
          <w:p w14:paraId="7E0E4DB4" w14:textId="77777777" w:rsidR="007A1C7A" w:rsidRDefault="007A1C7A" w:rsidP="00486CFD">
            <w:pPr>
              <w:rPr>
                <w:szCs w:val="16"/>
                <w:lang w:eastAsia="zh-CN"/>
              </w:rPr>
            </w:pPr>
            <w:r>
              <w:rPr>
                <w:sz w:val="15"/>
                <w:szCs w:val="16"/>
              </w:rPr>
              <w:t>250ms</w:t>
            </w:r>
          </w:p>
        </w:tc>
        <w:tc>
          <w:tcPr>
            <w:tcW w:w="850" w:type="dxa"/>
            <w:tcBorders>
              <w:top w:val="single" w:sz="4" w:space="0" w:color="auto"/>
              <w:left w:val="nil"/>
              <w:bottom w:val="single" w:sz="4" w:space="0" w:color="auto"/>
              <w:right w:val="single" w:sz="4" w:space="0" w:color="auto"/>
            </w:tcBorders>
            <w:vAlign w:val="center"/>
          </w:tcPr>
          <w:p w14:paraId="05C7F239" w14:textId="77777777" w:rsidR="007A1C7A" w:rsidRDefault="007A1C7A" w:rsidP="00486CFD">
            <w:pPr>
              <w:rPr>
                <w:rFonts w:eastAsia="Calibri"/>
                <w:szCs w:val="16"/>
              </w:rPr>
            </w:pPr>
            <w:r>
              <w:rPr>
                <w:rFonts w:eastAsia="Calibri"/>
                <w:sz w:val="15"/>
                <w:szCs w:val="16"/>
              </w:rPr>
              <w:t xml:space="preserve"> -</w:t>
            </w:r>
          </w:p>
        </w:tc>
        <w:tc>
          <w:tcPr>
            <w:tcW w:w="1126" w:type="dxa"/>
            <w:tcBorders>
              <w:top w:val="single" w:sz="4" w:space="0" w:color="auto"/>
              <w:left w:val="nil"/>
              <w:bottom w:val="single" w:sz="4" w:space="0" w:color="auto"/>
              <w:right w:val="single" w:sz="4" w:space="0" w:color="auto"/>
            </w:tcBorders>
            <w:vAlign w:val="center"/>
          </w:tcPr>
          <w:p w14:paraId="62A423AF" w14:textId="77777777" w:rsidR="007A1C7A" w:rsidRDefault="007A1C7A" w:rsidP="00486CFD">
            <w:pPr>
              <w:pStyle w:val="NormalWeb"/>
              <w:keepNext/>
              <w:keepLines/>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4DF9EC81" w14:textId="77777777" w:rsidR="007A1C7A" w:rsidRDefault="007A1C7A" w:rsidP="00486CFD">
            <w:pPr>
              <w:pStyle w:val="NormalWeb"/>
              <w:keepNext/>
              <w:keepLines/>
              <w:spacing w:before="0" w:beforeAutospacing="0" w:after="0" w:afterAutospacing="0"/>
              <w:jc w:val="center"/>
              <w:rPr>
                <w:rFonts w:eastAsia="Calibri"/>
                <w:szCs w:val="16"/>
              </w:rPr>
            </w:pPr>
            <w:r>
              <w:rPr>
                <w:rFonts w:ascii="Times New Roman" w:eastAsia="Calibri" w:hAnsi="Times New Roman"/>
                <w:sz w:val="15"/>
                <w:szCs w:val="16"/>
              </w:rPr>
              <w:t>(3.14*10</w:t>
            </w:r>
            <w:r>
              <w:rPr>
                <w:rFonts w:ascii="Times New Roman" w:eastAsia="Calibri" w:hAnsi="Times New Roman"/>
                <w:sz w:val="15"/>
                <w:szCs w:val="16"/>
                <w:vertAlign w:val="superscript"/>
              </w:rPr>
              <w:t>4</w:t>
            </w:r>
            <w:r>
              <w:rPr>
                <w:rFonts w:ascii="Times New Roman" w:eastAsia="Calibri" w:hAnsi="Times New Roman"/>
                <w:sz w:val="15"/>
                <w:szCs w:val="16"/>
              </w:rPr>
              <w:t>m</w:t>
            </w:r>
            <w:r>
              <w:rPr>
                <w:rFonts w:ascii="Times New Roman" w:eastAsia="Calibri" w:hAnsi="Times New Roman"/>
                <w:sz w:val="15"/>
                <w:szCs w:val="16"/>
                <w:vertAlign w:val="superscript"/>
              </w:rPr>
              <w:t>2</w:t>
            </w:r>
            <w:r>
              <w:rPr>
                <w:rFonts w:ascii="Times New Roman" w:eastAsia="Calibri" w:hAnsi="Times New Roman"/>
                <w:sz w:val="15"/>
                <w:szCs w:val="16"/>
              </w:rPr>
              <w:t>)</w:t>
            </w:r>
          </w:p>
        </w:tc>
      </w:tr>
      <w:tr w:rsidR="007A1C7A" w14:paraId="6ADD69C4" w14:textId="77777777" w:rsidTr="00486CFD">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FA0F05B" w14:textId="77777777" w:rsidR="007A1C7A" w:rsidRDefault="007A1C7A" w:rsidP="00486CFD">
            <w:pPr>
              <w:ind w:left="113" w:right="113"/>
              <w:rPr>
                <w:sz w:val="18"/>
                <w:szCs w:val="18"/>
                <w:lang w:val="en-US" w:eastAsia="zh-CN" w:bidi="ar"/>
              </w:rPr>
            </w:pPr>
            <w:r>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C318BEE" w14:textId="77777777" w:rsidR="007A1C7A" w:rsidRDefault="007A1C7A" w:rsidP="00486CFD">
            <w:pPr>
              <w:rPr>
                <w:sz w:val="15"/>
                <w:szCs w:val="15"/>
                <w:lang w:val="en-US" w:eastAsia="zh-CN" w:bidi="ar"/>
              </w:rPr>
            </w:pPr>
            <w:r>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03D1FE22" w14:textId="77777777" w:rsidR="007A1C7A" w:rsidRPr="007A1C7A" w:rsidRDefault="007A1C7A" w:rsidP="00486CFD">
            <w:pPr>
              <w:rPr>
                <w:sz w:val="15"/>
                <w:szCs w:val="15"/>
                <w:highlight w:val="yellow"/>
                <w:lang w:val="en-US" w:eastAsia="zh-CN" w:bidi="ar"/>
              </w:rPr>
            </w:pPr>
            <w:r w:rsidRPr="007A1C7A">
              <w:rPr>
                <w:sz w:val="15"/>
                <w:szCs w:val="15"/>
                <w:highlight w:val="yellow"/>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2A0F1B92" w14:textId="77777777" w:rsidR="007A1C7A" w:rsidRDefault="007A1C7A" w:rsidP="00486CFD">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0A172E1" w14:textId="77777777" w:rsidR="007A1C7A" w:rsidRDefault="007A1C7A" w:rsidP="00486CFD">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6CC0D61C" w14:textId="77777777" w:rsidR="007A1C7A" w:rsidRDefault="007A1C7A" w:rsidP="00486CFD">
            <w:pPr>
              <w:rPr>
                <w:sz w:val="15"/>
                <w:szCs w:val="15"/>
                <w:lang w:val="en-US" w:eastAsia="zh-CN" w:bidi="ar"/>
              </w:rPr>
            </w:pPr>
            <w:r>
              <w:rPr>
                <w:sz w:val="15"/>
                <w:szCs w:val="15"/>
                <w:lang w:val="en-US" w:eastAsia="zh-CN" w:bidi="ar"/>
              </w:rPr>
              <w:t>20m</w:t>
            </w:r>
          </w:p>
        </w:tc>
        <w:tc>
          <w:tcPr>
            <w:tcW w:w="994" w:type="dxa"/>
            <w:tcBorders>
              <w:top w:val="single" w:sz="4" w:space="0" w:color="auto"/>
              <w:left w:val="nil"/>
              <w:bottom w:val="single" w:sz="4" w:space="0" w:color="auto"/>
              <w:right w:val="single" w:sz="4" w:space="0" w:color="auto"/>
            </w:tcBorders>
            <w:vAlign w:val="center"/>
          </w:tcPr>
          <w:p w14:paraId="3CE2EF1A" w14:textId="77777777" w:rsidR="007A1C7A" w:rsidRDefault="007A1C7A" w:rsidP="00486CFD">
            <w:pPr>
              <w:rPr>
                <w:sz w:val="15"/>
                <w:szCs w:val="15"/>
                <w:lang w:val="en-US" w:eastAsia="zh-CN" w:bidi="ar"/>
              </w:rPr>
            </w:pPr>
            <w:r>
              <w:rPr>
                <w:sz w:val="15"/>
                <w:szCs w:val="15"/>
                <w:lang w:val="en-US" w:eastAsia="zh-CN" w:bidi="ar"/>
              </w:rPr>
              <w:t>IC</w:t>
            </w:r>
            <w:r>
              <w:rPr>
                <w:rFonts w:hint="eastAsia"/>
                <w:sz w:val="15"/>
                <w:szCs w:val="15"/>
                <w:lang w:val="en-US" w:eastAsia="zh-CN" w:bidi="ar"/>
              </w:rPr>
              <w:t>/</w:t>
            </w:r>
            <w:r>
              <w:rPr>
                <w:sz w:val="15"/>
                <w:szCs w:val="15"/>
                <w:lang w:val="en-US" w:eastAsia="zh-CN" w:bidi="ar"/>
              </w:rPr>
              <w:t>PC/OOC</w:t>
            </w:r>
          </w:p>
        </w:tc>
        <w:tc>
          <w:tcPr>
            <w:tcW w:w="708" w:type="dxa"/>
            <w:tcBorders>
              <w:top w:val="single" w:sz="4" w:space="0" w:color="auto"/>
              <w:left w:val="nil"/>
              <w:bottom w:val="single" w:sz="4" w:space="0" w:color="auto"/>
              <w:right w:val="single" w:sz="4" w:space="0" w:color="auto"/>
            </w:tcBorders>
            <w:vAlign w:val="center"/>
          </w:tcPr>
          <w:p w14:paraId="68FB86E5" w14:textId="77777777" w:rsidR="007A1C7A" w:rsidRDefault="007A1C7A" w:rsidP="00486CFD">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1472DFDA" w14:textId="77777777" w:rsidR="007A1C7A" w:rsidRDefault="007A1C7A" w:rsidP="00486CFD">
            <w:pPr>
              <w:rPr>
                <w:sz w:val="15"/>
                <w:szCs w:val="15"/>
                <w:lang w:val="en-US" w:eastAsia="zh-CN" w:bidi="ar"/>
              </w:rPr>
            </w:pPr>
            <w:r>
              <w:rPr>
                <w:sz w:val="15"/>
                <w:szCs w:val="15"/>
                <w:lang w:val="en-US" w:eastAsia="zh-CN" w:bidi="ar"/>
              </w:rPr>
              <w:t>Static/ Moving</w:t>
            </w:r>
          </w:p>
          <w:p w14:paraId="16026DD0" w14:textId="77777777" w:rsidR="007A1C7A" w:rsidRDefault="007A1C7A" w:rsidP="00486CFD">
            <w:pPr>
              <w:rPr>
                <w:sz w:val="15"/>
                <w:szCs w:val="15"/>
                <w:lang w:val="en-US" w:eastAsia="zh-CN" w:bidi="ar"/>
              </w:rPr>
            </w:pPr>
            <w:r>
              <w:rPr>
                <w:sz w:val="15"/>
                <w:szCs w:val="15"/>
                <w:lang w:val="en-US" w:eastAsia="zh-CN" w:bidi="ar"/>
              </w:rPr>
              <w:t>(&lt;20km/h)</w:t>
            </w:r>
          </w:p>
        </w:tc>
        <w:tc>
          <w:tcPr>
            <w:tcW w:w="992" w:type="dxa"/>
            <w:tcBorders>
              <w:top w:val="single" w:sz="4" w:space="0" w:color="auto"/>
              <w:left w:val="nil"/>
              <w:bottom w:val="single" w:sz="4" w:space="0" w:color="auto"/>
              <w:right w:val="single" w:sz="4" w:space="0" w:color="auto"/>
            </w:tcBorders>
            <w:vAlign w:val="center"/>
          </w:tcPr>
          <w:p w14:paraId="763B8034" w14:textId="77777777" w:rsidR="007A1C7A" w:rsidRDefault="007A1C7A" w:rsidP="00486CFD">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63B23B35" w14:textId="77777777" w:rsidR="007A1C7A" w:rsidRDefault="007A1C7A" w:rsidP="00486CFD">
            <w:pPr>
              <w:rPr>
                <w:sz w:val="15"/>
                <w:szCs w:val="15"/>
                <w:lang w:val="en-US" w:eastAsia="zh-CN" w:bidi="ar"/>
              </w:rPr>
            </w:pPr>
            <w:r>
              <w:rPr>
                <w:sz w:val="15"/>
                <w:szCs w:val="15"/>
                <w:lang w:val="en-US" w:eastAsia="zh-CN" w:bidi="ar"/>
              </w:rPr>
              <w:t>100</w:t>
            </w:r>
          </w:p>
        </w:tc>
        <w:tc>
          <w:tcPr>
            <w:tcW w:w="1126" w:type="dxa"/>
            <w:tcBorders>
              <w:top w:val="single" w:sz="4" w:space="0" w:color="auto"/>
              <w:left w:val="nil"/>
              <w:bottom w:val="single" w:sz="4" w:space="0" w:color="auto"/>
              <w:right w:val="single" w:sz="4" w:space="0" w:color="auto"/>
            </w:tcBorders>
            <w:vAlign w:val="center"/>
          </w:tcPr>
          <w:p w14:paraId="479644E2" w14:textId="77777777" w:rsidR="007A1C7A" w:rsidRDefault="007A1C7A" w:rsidP="00486CFD">
            <w:pPr>
              <w:rPr>
                <w:sz w:val="15"/>
                <w:szCs w:val="15"/>
                <w:lang w:val="en-US" w:eastAsia="zh-CN" w:bidi="ar"/>
              </w:rPr>
            </w:pPr>
            <w:r>
              <w:rPr>
                <w:sz w:val="15"/>
                <w:szCs w:val="15"/>
                <w:lang w:val="en-US" w:eastAsia="zh-CN" w:bidi="ar"/>
              </w:rPr>
              <w:t>-</w:t>
            </w:r>
          </w:p>
        </w:tc>
      </w:tr>
      <w:tr w:rsidR="007A1C7A" w14:paraId="7D853597" w14:textId="77777777" w:rsidTr="00486CFD">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B2F71F9" w14:textId="77777777" w:rsidR="007A1C7A" w:rsidRDefault="007A1C7A" w:rsidP="00486CFD">
            <w:pPr>
              <w:ind w:left="113" w:right="113"/>
              <w:rPr>
                <w:sz w:val="18"/>
                <w:szCs w:val="18"/>
                <w:lang w:val="en-US" w:eastAsia="zh-CN" w:bidi="ar"/>
              </w:rPr>
            </w:pPr>
            <w:r>
              <w:rPr>
                <w:sz w:val="18"/>
                <w:szCs w:val="18"/>
                <w:lang w:val="en-US" w:eastAsia="zh-CN" w:bidi="ar"/>
              </w:rPr>
              <w:lastRenderedPageBreak/>
              <w:t>Long Distance Search</w:t>
            </w:r>
          </w:p>
        </w:tc>
        <w:tc>
          <w:tcPr>
            <w:tcW w:w="678" w:type="dxa"/>
            <w:tcBorders>
              <w:top w:val="single" w:sz="4" w:space="0" w:color="auto"/>
              <w:left w:val="nil"/>
              <w:bottom w:val="single" w:sz="4" w:space="0" w:color="auto"/>
              <w:right w:val="single" w:sz="4" w:space="0" w:color="auto"/>
            </w:tcBorders>
            <w:vAlign w:val="center"/>
          </w:tcPr>
          <w:p w14:paraId="76343B57" w14:textId="77777777" w:rsidR="007A1C7A" w:rsidRDefault="007A1C7A" w:rsidP="00486CFD">
            <w:pPr>
              <w:rPr>
                <w:sz w:val="15"/>
                <w:szCs w:val="15"/>
                <w:lang w:val="en-US" w:eastAsia="zh-CN" w:bidi="ar"/>
              </w:rPr>
            </w:pPr>
            <w:r>
              <w:rPr>
                <w:sz w:val="15"/>
                <w:szCs w:val="15"/>
                <w:lang w:val="en-US" w:eastAsia="zh-CN" w:bidi="ar"/>
              </w:rPr>
              <w:t>20m</w:t>
            </w:r>
          </w:p>
        </w:tc>
        <w:tc>
          <w:tcPr>
            <w:tcW w:w="851" w:type="dxa"/>
            <w:tcBorders>
              <w:top w:val="single" w:sz="4" w:space="0" w:color="auto"/>
              <w:left w:val="nil"/>
              <w:bottom w:val="single" w:sz="4" w:space="0" w:color="auto"/>
              <w:right w:val="single" w:sz="4" w:space="0" w:color="auto"/>
            </w:tcBorders>
            <w:vAlign w:val="center"/>
          </w:tcPr>
          <w:p w14:paraId="4CD5694C" w14:textId="77777777" w:rsidR="007A1C7A" w:rsidRPr="007A1C7A" w:rsidRDefault="007A1C7A" w:rsidP="00486CFD">
            <w:pPr>
              <w:rPr>
                <w:sz w:val="15"/>
                <w:szCs w:val="15"/>
                <w:highlight w:val="yellow"/>
                <w:lang w:val="en-US" w:eastAsia="zh-CN" w:bidi="ar"/>
              </w:rPr>
            </w:pPr>
            <w:r w:rsidRPr="007A1C7A">
              <w:rPr>
                <w:sz w:val="15"/>
                <w:szCs w:val="15"/>
                <w:highlight w:val="yellow"/>
                <w:lang w:val="en-US" w:eastAsia="zh-CN" w:bidi="ar"/>
              </w:rPr>
              <w:t>5°</w:t>
            </w:r>
          </w:p>
        </w:tc>
        <w:tc>
          <w:tcPr>
            <w:tcW w:w="422" w:type="dxa"/>
            <w:tcBorders>
              <w:top w:val="single" w:sz="4" w:space="0" w:color="auto"/>
              <w:left w:val="nil"/>
              <w:bottom w:val="single" w:sz="4" w:space="0" w:color="auto"/>
              <w:right w:val="single" w:sz="4" w:space="0" w:color="auto"/>
            </w:tcBorders>
            <w:vAlign w:val="center"/>
          </w:tcPr>
          <w:p w14:paraId="323569A5" w14:textId="77777777" w:rsidR="007A1C7A" w:rsidRDefault="007A1C7A" w:rsidP="00486CFD">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6229B09" w14:textId="77777777" w:rsidR="007A1C7A" w:rsidRDefault="007A1C7A" w:rsidP="00486CFD">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38A275AC" w14:textId="77777777" w:rsidR="007A1C7A" w:rsidRDefault="007A1C7A" w:rsidP="00486CFD">
            <w:pPr>
              <w:rPr>
                <w:sz w:val="15"/>
                <w:szCs w:val="15"/>
                <w:lang w:val="en-US" w:eastAsia="zh-CN" w:bidi="ar"/>
              </w:rPr>
            </w:pPr>
            <w:r>
              <w:rPr>
                <w:sz w:val="15"/>
                <w:szCs w:val="15"/>
                <w:lang w:val="en-US" w:eastAsia="zh-CN" w:bidi="ar"/>
              </w:rPr>
              <w:t>100m-1km</w:t>
            </w:r>
          </w:p>
        </w:tc>
        <w:tc>
          <w:tcPr>
            <w:tcW w:w="994" w:type="dxa"/>
            <w:tcBorders>
              <w:top w:val="single" w:sz="4" w:space="0" w:color="auto"/>
              <w:left w:val="nil"/>
              <w:bottom w:val="single" w:sz="4" w:space="0" w:color="auto"/>
              <w:right w:val="single" w:sz="4" w:space="0" w:color="auto"/>
            </w:tcBorders>
            <w:vAlign w:val="center"/>
          </w:tcPr>
          <w:p w14:paraId="4B891350" w14:textId="77777777" w:rsidR="007A1C7A" w:rsidRDefault="007A1C7A" w:rsidP="00486CFD">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64B6B702" w14:textId="77777777" w:rsidR="007A1C7A" w:rsidRDefault="007A1C7A" w:rsidP="00486CFD">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5097A47D" w14:textId="77777777" w:rsidR="007A1C7A" w:rsidRDefault="007A1C7A" w:rsidP="00486CFD">
            <w:pPr>
              <w:pStyle w:val="TAC"/>
              <w:rPr>
                <w:rFonts w:ascii="Times New Roman" w:hAnsi="Times New Roman"/>
                <w:sz w:val="15"/>
                <w:szCs w:val="15"/>
                <w:lang w:val="en-US" w:eastAsia="zh-CN" w:bidi="ar"/>
              </w:rPr>
            </w:pPr>
            <w:r>
              <w:rPr>
                <w:rFonts w:ascii="Times New Roman" w:hAnsi="Times New Roman"/>
                <w:sz w:val="15"/>
                <w:szCs w:val="15"/>
                <w:lang w:val="en-US" w:eastAsia="zh-CN" w:bidi="ar"/>
              </w:rPr>
              <w:t>Static/ Moving</w:t>
            </w:r>
          </w:p>
          <w:p w14:paraId="648E244D" w14:textId="77777777" w:rsidR="007A1C7A" w:rsidRDefault="007A1C7A" w:rsidP="00486CFD">
            <w:pPr>
              <w:rPr>
                <w:sz w:val="15"/>
                <w:szCs w:val="15"/>
                <w:lang w:val="en-US" w:eastAsia="zh-CN" w:bidi="ar"/>
              </w:rPr>
            </w:pPr>
            <w:r>
              <w:rPr>
                <w:sz w:val="15"/>
                <w:szCs w:val="15"/>
                <w:lang w:val="en-US" w:eastAsia="zh-CN" w:bidi="ar"/>
              </w:rPr>
              <w:t>(up to 10m/s)</w:t>
            </w:r>
          </w:p>
        </w:tc>
        <w:tc>
          <w:tcPr>
            <w:tcW w:w="992" w:type="dxa"/>
            <w:tcBorders>
              <w:top w:val="single" w:sz="4" w:space="0" w:color="auto"/>
              <w:left w:val="nil"/>
              <w:bottom w:val="single" w:sz="4" w:space="0" w:color="auto"/>
              <w:right w:val="single" w:sz="4" w:space="0" w:color="auto"/>
            </w:tcBorders>
            <w:vAlign w:val="center"/>
          </w:tcPr>
          <w:p w14:paraId="3C139675" w14:textId="77777777" w:rsidR="007A1C7A" w:rsidRDefault="007A1C7A" w:rsidP="00486CFD">
            <w:pPr>
              <w:rPr>
                <w:sz w:val="15"/>
                <w:szCs w:val="15"/>
                <w:lang w:val="en-US" w:eastAsia="zh-CN" w:bidi="ar"/>
              </w:rPr>
            </w:pPr>
            <w:r>
              <w:rPr>
                <w:sz w:val="15"/>
                <w:szCs w:val="15"/>
                <w:lang w:val="en-US" w:eastAsia="zh-CN" w:bidi="ar"/>
              </w:rPr>
              <w:t>5s</w:t>
            </w:r>
          </w:p>
        </w:tc>
        <w:tc>
          <w:tcPr>
            <w:tcW w:w="850" w:type="dxa"/>
            <w:tcBorders>
              <w:top w:val="single" w:sz="4" w:space="0" w:color="auto"/>
              <w:left w:val="nil"/>
              <w:bottom w:val="single" w:sz="4" w:space="0" w:color="auto"/>
              <w:right w:val="single" w:sz="4" w:space="0" w:color="auto"/>
            </w:tcBorders>
            <w:vAlign w:val="center"/>
          </w:tcPr>
          <w:p w14:paraId="567FE357" w14:textId="77777777" w:rsidR="007A1C7A" w:rsidRDefault="007A1C7A" w:rsidP="00486CFD">
            <w:pPr>
              <w:rPr>
                <w:sz w:val="15"/>
                <w:szCs w:val="15"/>
                <w:lang w:val="en-US" w:eastAsia="zh-CN" w:bidi="ar"/>
              </w:rPr>
            </w:pPr>
            <w:r>
              <w:rPr>
                <w:rFonts w:hint="eastAsia"/>
                <w:sz w:val="15"/>
                <w:szCs w:val="15"/>
                <w:lang w:val="en-US" w:eastAsia="zh-CN" w:bidi="ar"/>
              </w:rPr>
              <w:t xml:space="preserve"> </w:t>
            </w:r>
            <w:r>
              <w:rPr>
                <w:sz w:val="15"/>
                <w:szCs w:val="15"/>
                <w:lang w:val="en-US" w:eastAsia="zh-CN" w:bidi="ar"/>
              </w:rPr>
              <w:t>-</w:t>
            </w:r>
          </w:p>
        </w:tc>
        <w:tc>
          <w:tcPr>
            <w:tcW w:w="1126" w:type="dxa"/>
            <w:tcBorders>
              <w:top w:val="single" w:sz="4" w:space="0" w:color="auto"/>
              <w:left w:val="nil"/>
              <w:bottom w:val="single" w:sz="4" w:space="0" w:color="auto"/>
              <w:right w:val="single" w:sz="4" w:space="0" w:color="auto"/>
            </w:tcBorders>
            <w:vAlign w:val="center"/>
          </w:tcPr>
          <w:p w14:paraId="03415C79" w14:textId="77777777" w:rsidR="007A1C7A" w:rsidRDefault="007A1C7A" w:rsidP="00486CFD">
            <w:pPr>
              <w:rPr>
                <w:sz w:val="15"/>
                <w:szCs w:val="15"/>
                <w:lang w:val="en-US" w:eastAsia="zh-CN" w:bidi="ar"/>
              </w:rPr>
            </w:pPr>
            <w:r>
              <w:rPr>
                <w:sz w:val="15"/>
                <w:szCs w:val="15"/>
                <w:lang w:bidi="ar"/>
              </w:rPr>
              <w:t>-</w:t>
            </w:r>
          </w:p>
        </w:tc>
      </w:tr>
      <w:tr w:rsidR="007A1C7A" w14:paraId="7361890A" w14:textId="77777777" w:rsidTr="00486CFD">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A65E56E" w14:textId="77777777" w:rsidR="007A1C7A" w:rsidRDefault="007A1C7A" w:rsidP="00486CFD">
            <w:pPr>
              <w:ind w:left="113" w:right="113"/>
              <w:rPr>
                <w:sz w:val="18"/>
                <w:szCs w:val="18"/>
                <w:lang w:val="en-US" w:eastAsia="zh-CN" w:bidi="ar"/>
              </w:rPr>
            </w:pPr>
            <w:r>
              <w:rPr>
                <w:sz w:val="18"/>
                <w:szCs w:val="18"/>
                <w:lang w:val="en-US" w:eastAsia="zh-CN" w:bidi="ar"/>
              </w:rPr>
              <w:t>Long range approximate location</w:t>
            </w:r>
          </w:p>
        </w:tc>
        <w:tc>
          <w:tcPr>
            <w:tcW w:w="678" w:type="dxa"/>
            <w:tcBorders>
              <w:top w:val="single" w:sz="4" w:space="0" w:color="auto"/>
              <w:left w:val="nil"/>
              <w:bottom w:val="single" w:sz="4" w:space="0" w:color="auto"/>
              <w:right w:val="single" w:sz="4" w:space="0" w:color="auto"/>
            </w:tcBorders>
            <w:vAlign w:val="center"/>
          </w:tcPr>
          <w:p w14:paraId="321F9C61" w14:textId="77777777" w:rsidR="007A1C7A" w:rsidRDefault="007A1C7A" w:rsidP="00486CFD">
            <w:pPr>
              <w:rPr>
                <w:sz w:val="15"/>
                <w:szCs w:val="15"/>
                <w:lang w:val="en-US" w:eastAsia="zh-CN" w:bidi="ar"/>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01BF12FA" w14:textId="77777777" w:rsidR="007A1C7A" w:rsidRPr="007A1C7A" w:rsidRDefault="007A1C7A" w:rsidP="00486CFD">
            <w:pPr>
              <w:rPr>
                <w:sz w:val="15"/>
                <w:szCs w:val="15"/>
                <w:highlight w:val="yellow"/>
                <w:lang w:val="en-US" w:eastAsia="zh-CN" w:bidi="ar"/>
              </w:rPr>
            </w:pPr>
            <w:r w:rsidRPr="007A1C7A">
              <w:rPr>
                <w:sz w:val="15"/>
                <w:szCs w:val="15"/>
                <w:highlight w:val="yellow"/>
                <w:lang w:val="en-US" w:eastAsia="zh-CN" w:bidi="ar"/>
              </w:rPr>
              <w:t>±[12.5°]</w:t>
            </w:r>
          </w:p>
        </w:tc>
        <w:tc>
          <w:tcPr>
            <w:tcW w:w="422" w:type="dxa"/>
            <w:tcBorders>
              <w:top w:val="single" w:sz="4" w:space="0" w:color="auto"/>
              <w:left w:val="nil"/>
              <w:bottom w:val="single" w:sz="4" w:space="0" w:color="auto"/>
              <w:right w:val="single" w:sz="4" w:space="0" w:color="auto"/>
            </w:tcBorders>
            <w:vAlign w:val="center"/>
          </w:tcPr>
          <w:p w14:paraId="1A47BD37" w14:textId="77777777" w:rsidR="007A1C7A" w:rsidRDefault="007A1C7A" w:rsidP="00486CFD">
            <w:pPr>
              <w:rPr>
                <w:sz w:val="15"/>
                <w:szCs w:val="15"/>
                <w:lang w:val="en-US" w:eastAsia="zh-CN" w:bidi="ar"/>
              </w:rPr>
            </w:pPr>
            <w:r>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4D32A9E5" w14:textId="77777777" w:rsidR="007A1C7A" w:rsidRDefault="007A1C7A" w:rsidP="00486CFD">
            <w:pPr>
              <w:rPr>
                <w:sz w:val="15"/>
                <w:szCs w:val="15"/>
                <w:lang w:val="en-US" w:eastAsia="zh-CN" w:bidi="ar"/>
              </w:rPr>
            </w:pPr>
            <w:r>
              <w:rPr>
                <w:sz w:val="15"/>
                <w:szCs w:val="15"/>
                <w:lang w:val="en-US" w:eastAsia="zh-CN" w:bidi="ar"/>
              </w:rPr>
              <w:t>-</w:t>
            </w:r>
          </w:p>
        </w:tc>
        <w:tc>
          <w:tcPr>
            <w:tcW w:w="959" w:type="dxa"/>
            <w:tcBorders>
              <w:top w:val="single" w:sz="4" w:space="0" w:color="auto"/>
              <w:left w:val="nil"/>
              <w:bottom w:val="single" w:sz="4" w:space="0" w:color="auto"/>
              <w:right w:val="single" w:sz="4" w:space="0" w:color="auto"/>
            </w:tcBorders>
            <w:vAlign w:val="center"/>
          </w:tcPr>
          <w:p w14:paraId="2BAC888A" w14:textId="77777777" w:rsidR="007A1C7A" w:rsidRDefault="007A1C7A" w:rsidP="00486CFD">
            <w:pPr>
              <w:rPr>
                <w:sz w:val="15"/>
                <w:szCs w:val="15"/>
                <w:lang w:val="en-US" w:eastAsia="zh-CN" w:bidi="ar"/>
              </w:rPr>
            </w:pPr>
            <w:r>
              <w:rPr>
                <w:sz w:val="15"/>
                <w:szCs w:val="15"/>
                <w:lang w:val="en-US" w:eastAsia="zh-CN" w:bidi="ar"/>
              </w:rPr>
              <w:t>500m</w:t>
            </w:r>
          </w:p>
        </w:tc>
        <w:tc>
          <w:tcPr>
            <w:tcW w:w="994" w:type="dxa"/>
            <w:tcBorders>
              <w:top w:val="single" w:sz="4" w:space="0" w:color="auto"/>
              <w:left w:val="nil"/>
              <w:bottom w:val="single" w:sz="4" w:space="0" w:color="auto"/>
              <w:right w:val="single" w:sz="4" w:space="0" w:color="auto"/>
            </w:tcBorders>
            <w:vAlign w:val="center"/>
          </w:tcPr>
          <w:p w14:paraId="14FEE183" w14:textId="77777777" w:rsidR="007A1C7A" w:rsidRDefault="007A1C7A" w:rsidP="00486CFD">
            <w:pPr>
              <w:rPr>
                <w:sz w:val="15"/>
                <w:szCs w:val="15"/>
                <w:lang w:val="en-US" w:eastAsia="zh-CN" w:bidi="ar"/>
              </w:rPr>
            </w:pPr>
            <w:r>
              <w:rPr>
                <w:sz w:val="15"/>
                <w:szCs w:val="15"/>
                <w:lang w:val="en-US" w:eastAsia="zh-CN" w:bidi="ar"/>
              </w:rPr>
              <w:t>IC/PC/OOC</w:t>
            </w:r>
          </w:p>
        </w:tc>
        <w:tc>
          <w:tcPr>
            <w:tcW w:w="708" w:type="dxa"/>
            <w:tcBorders>
              <w:top w:val="single" w:sz="4" w:space="0" w:color="auto"/>
              <w:left w:val="nil"/>
              <w:bottom w:val="single" w:sz="4" w:space="0" w:color="auto"/>
              <w:right w:val="single" w:sz="4" w:space="0" w:color="auto"/>
            </w:tcBorders>
            <w:vAlign w:val="center"/>
          </w:tcPr>
          <w:p w14:paraId="111E2E18" w14:textId="77777777" w:rsidR="007A1C7A" w:rsidRDefault="007A1C7A" w:rsidP="00486CFD">
            <w:pPr>
              <w:rPr>
                <w:sz w:val="15"/>
                <w:szCs w:val="15"/>
                <w:lang w:val="en-US" w:eastAsia="zh-CN" w:bidi="ar"/>
              </w:rPr>
            </w:pPr>
            <w:r>
              <w:rPr>
                <w:sz w:val="15"/>
                <w:szCs w:val="15"/>
                <w:lang w:val="en-US" w:eastAsia="zh-CN" w:bidi="ar"/>
              </w:rPr>
              <w:t>LOS</w:t>
            </w:r>
          </w:p>
        </w:tc>
        <w:tc>
          <w:tcPr>
            <w:tcW w:w="852" w:type="dxa"/>
            <w:tcBorders>
              <w:top w:val="single" w:sz="4" w:space="0" w:color="auto"/>
              <w:left w:val="nil"/>
              <w:bottom w:val="single" w:sz="4" w:space="0" w:color="auto"/>
              <w:right w:val="single" w:sz="4" w:space="0" w:color="auto"/>
            </w:tcBorders>
            <w:vAlign w:val="center"/>
          </w:tcPr>
          <w:p w14:paraId="4DDAF77B" w14:textId="77777777" w:rsidR="007A1C7A" w:rsidRDefault="007A1C7A" w:rsidP="00486CFD">
            <w:pPr>
              <w:rPr>
                <w:sz w:val="15"/>
                <w:szCs w:val="15"/>
                <w:lang w:val="en-US" w:eastAsia="zh-CN"/>
              </w:rPr>
            </w:pPr>
            <w:r>
              <w:rPr>
                <w:sz w:val="15"/>
                <w:szCs w:val="15"/>
                <w:lang w:val="en-US" w:eastAsia="zh-CN" w:bidi="ar"/>
              </w:rPr>
              <w:t>Static/ Moving</w:t>
            </w:r>
          </w:p>
          <w:p w14:paraId="6454FC54" w14:textId="77777777" w:rsidR="007A1C7A" w:rsidRDefault="007A1C7A" w:rsidP="00486CFD">
            <w:pPr>
              <w:rPr>
                <w:sz w:val="15"/>
                <w:szCs w:val="15"/>
                <w:lang w:val="en-US" w:eastAsia="zh-CN" w:bidi="ar"/>
              </w:rPr>
            </w:pPr>
            <w:r>
              <w:rPr>
                <w:sz w:val="15"/>
                <w:szCs w:val="15"/>
                <w:lang w:val="en-US" w:eastAsia="zh-CN" w:bidi="ar"/>
              </w:rPr>
              <w:t>(&lt;10m/s)</w:t>
            </w:r>
          </w:p>
        </w:tc>
        <w:tc>
          <w:tcPr>
            <w:tcW w:w="992" w:type="dxa"/>
            <w:tcBorders>
              <w:top w:val="single" w:sz="4" w:space="0" w:color="auto"/>
              <w:left w:val="nil"/>
              <w:bottom w:val="single" w:sz="4" w:space="0" w:color="auto"/>
              <w:right w:val="single" w:sz="4" w:space="0" w:color="auto"/>
            </w:tcBorders>
            <w:vAlign w:val="center"/>
          </w:tcPr>
          <w:p w14:paraId="2B6109C5" w14:textId="77777777" w:rsidR="007A1C7A" w:rsidRDefault="007A1C7A" w:rsidP="00486CFD">
            <w:pPr>
              <w:rPr>
                <w:sz w:val="15"/>
                <w:szCs w:val="15"/>
                <w:lang w:val="en-US" w:eastAsia="zh-CN" w:bidi="ar"/>
              </w:rPr>
            </w:pPr>
            <w:r>
              <w:rPr>
                <w:sz w:val="15"/>
                <w:szCs w:val="15"/>
                <w:lang w:val="en-US" w:eastAsia="zh-CN" w:bidi="ar"/>
              </w:rPr>
              <w:t>-</w:t>
            </w:r>
          </w:p>
        </w:tc>
        <w:tc>
          <w:tcPr>
            <w:tcW w:w="850" w:type="dxa"/>
            <w:tcBorders>
              <w:top w:val="single" w:sz="4" w:space="0" w:color="auto"/>
              <w:left w:val="nil"/>
              <w:bottom w:val="single" w:sz="4" w:space="0" w:color="auto"/>
              <w:right w:val="single" w:sz="4" w:space="0" w:color="auto"/>
            </w:tcBorders>
            <w:vAlign w:val="center"/>
          </w:tcPr>
          <w:p w14:paraId="44C08995" w14:textId="77777777" w:rsidR="007A1C7A" w:rsidRDefault="007A1C7A" w:rsidP="00486CFD">
            <w:pPr>
              <w:rPr>
                <w:sz w:val="15"/>
                <w:szCs w:val="15"/>
                <w:lang w:val="en-US" w:eastAsia="zh-CN" w:bidi="ar"/>
              </w:rPr>
            </w:pPr>
            <w:r>
              <w:rPr>
                <w:sz w:val="15"/>
                <w:szCs w:val="15"/>
                <w:lang w:val="en-US" w:eastAsia="zh-CN" w:bidi="ar"/>
              </w:rPr>
              <w:t>1</w:t>
            </w:r>
          </w:p>
        </w:tc>
        <w:tc>
          <w:tcPr>
            <w:tcW w:w="1126" w:type="dxa"/>
            <w:tcBorders>
              <w:top w:val="single" w:sz="4" w:space="0" w:color="auto"/>
              <w:left w:val="nil"/>
              <w:bottom w:val="single" w:sz="4" w:space="0" w:color="auto"/>
              <w:right w:val="single" w:sz="4" w:space="0" w:color="auto"/>
            </w:tcBorders>
            <w:vAlign w:val="center"/>
          </w:tcPr>
          <w:p w14:paraId="296AE9C1" w14:textId="77777777" w:rsidR="007A1C7A" w:rsidRDefault="007A1C7A" w:rsidP="00486CFD">
            <w:pPr>
              <w:pStyle w:val="NormalWeb"/>
              <w:keepNext/>
              <w:keepLines/>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059655AD" w14:textId="77777777" w:rsidR="007A1C7A" w:rsidRDefault="007A1C7A" w:rsidP="00486CFD">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22E25831" w14:textId="77777777" w:rsidR="006837D4" w:rsidRPr="007A1C7A" w:rsidRDefault="006837D4" w:rsidP="008A0828">
      <w:pPr>
        <w:pStyle w:val="3GPPText"/>
        <w:rPr>
          <w:lang w:val="en-GB"/>
        </w:rPr>
      </w:pPr>
    </w:p>
    <w:p w14:paraId="7BD32D9D" w14:textId="32F408FF" w:rsidR="003731A3" w:rsidRDefault="007A1C7A" w:rsidP="008A0828">
      <w:pPr>
        <w:pStyle w:val="3GPPText"/>
        <w:rPr>
          <w:lang w:val="en-GB"/>
        </w:rPr>
      </w:pPr>
      <w:r>
        <w:rPr>
          <w:lang w:val="en-GB"/>
        </w:rPr>
        <w:t xml:space="preserve">As can be seen from Table 1 above, </w:t>
      </w:r>
      <w:r w:rsidR="002F3EDF">
        <w:rPr>
          <w:lang w:val="en-GB"/>
        </w:rPr>
        <w:t>the</w:t>
      </w:r>
      <w:r w:rsidR="00EC6443">
        <w:rPr>
          <w:lang w:val="en-GB"/>
        </w:rPr>
        <w:t xml:space="preserve"> </w:t>
      </w:r>
      <w:r w:rsidR="00474702">
        <w:rPr>
          <w:lang w:val="en-GB"/>
        </w:rPr>
        <w:t xml:space="preserve">typical values indicated range from </w:t>
      </w:r>
      <w:r w:rsidR="002E3662">
        <w:rPr>
          <w:lang w:val="en-GB"/>
        </w:rPr>
        <w:t>2</w:t>
      </w:r>
      <w:r w:rsidR="00474702" w:rsidRPr="00474702">
        <w:rPr>
          <w:lang w:val="en-GB"/>
        </w:rPr>
        <w:t>°</w:t>
      </w:r>
      <w:r w:rsidR="00474702">
        <w:rPr>
          <w:lang w:val="en-GB"/>
        </w:rPr>
        <w:t xml:space="preserve"> to </w:t>
      </w:r>
      <w:r w:rsidR="00474702" w:rsidRPr="00474702">
        <w:rPr>
          <w:lang w:val="en-GB"/>
        </w:rPr>
        <w:t>±12.5°</w:t>
      </w:r>
      <w:r w:rsidR="00474702">
        <w:rPr>
          <w:lang w:val="en-GB"/>
        </w:rPr>
        <w:t>.</w:t>
      </w:r>
      <w:r w:rsidR="002E3662">
        <w:rPr>
          <w:lang w:val="en-GB"/>
        </w:rPr>
        <w:t xml:space="preserve"> </w:t>
      </w:r>
      <w:r w:rsidR="00474702">
        <w:rPr>
          <w:lang w:val="en-GB"/>
        </w:rPr>
        <w:t xml:space="preserve"> </w:t>
      </w:r>
    </w:p>
    <w:p w14:paraId="19CEFBA5" w14:textId="2C14BD68" w:rsidR="009B06A8" w:rsidRDefault="002E3662" w:rsidP="008A0828">
      <w:pPr>
        <w:pStyle w:val="3GPPText"/>
        <w:rPr>
          <w:lang w:val="en-GB"/>
        </w:rPr>
      </w:pPr>
      <w:r>
        <w:rPr>
          <w:lang w:val="en-GB"/>
        </w:rPr>
        <w:t>A</w:t>
      </w:r>
      <w:r w:rsidR="0064783A">
        <w:rPr>
          <w:lang w:val="en-GB"/>
        </w:rPr>
        <w:t xml:space="preserve">chieving a direction accuracy level of </w:t>
      </w:r>
      <w:r w:rsidR="00A174AD">
        <w:rPr>
          <w:lang w:val="en-GB"/>
        </w:rPr>
        <w:t>a few degrees</w:t>
      </w:r>
      <w:r>
        <w:rPr>
          <w:lang w:val="en-GB"/>
        </w:rPr>
        <w:t xml:space="preserve">, e.g., </w:t>
      </w:r>
      <w:r w:rsidR="004A4371" w:rsidRPr="00474702">
        <w:rPr>
          <w:lang w:val="en-GB"/>
        </w:rPr>
        <w:t>±</w:t>
      </w:r>
      <w:r w:rsidR="004A4371">
        <w:rPr>
          <w:lang w:val="en-GB"/>
        </w:rPr>
        <w:t>2~5</w:t>
      </w:r>
      <w:r w:rsidR="004A4371" w:rsidRPr="00474702">
        <w:rPr>
          <w:lang w:val="en-GB"/>
        </w:rPr>
        <w:t>°</w:t>
      </w:r>
      <w:r w:rsidR="00380964">
        <w:rPr>
          <w:lang w:val="en-GB"/>
        </w:rPr>
        <w:t>,</w:t>
      </w:r>
      <w:r w:rsidR="0064783A">
        <w:rPr>
          <w:lang w:val="en-GB"/>
        </w:rPr>
        <w:t xml:space="preserve"> may be rather challenging for typical UE antenna configurations.</w:t>
      </w:r>
      <w:r w:rsidR="00915838">
        <w:rPr>
          <w:lang w:val="en-GB"/>
        </w:rPr>
        <w:t xml:space="preserve"> </w:t>
      </w:r>
      <w:r w:rsidR="00380964">
        <w:rPr>
          <w:lang w:val="en-GB"/>
        </w:rPr>
        <w:t xml:space="preserve">Thus, a target of </w:t>
      </w:r>
      <w:r w:rsidR="00182A2F">
        <w:rPr>
          <w:lang w:val="en-GB"/>
        </w:rPr>
        <w:t xml:space="preserve">around </w:t>
      </w:r>
      <w:bookmarkStart w:id="5" w:name="_Hlk111136024"/>
      <w:r w:rsidR="00182A2F" w:rsidRPr="00474702">
        <w:rPr>
          <w:lang w:val="en-GB"/>
        </w:rPr>
        <w:t>±</w:t>
      </w:r>
      <w:r w:rsidR="00182A2F">
        <w:rPr>
          <w:lang w:val="en-GB"/>
        </w:rPr>
        <w:t>10~15</w:t>
      </w:r>
      <w:r w:rsidR="00182A2F" w:rsidRPr="00474702">
        <w:rPr>
          <w:lang w:val="en-GB"/>
        </w:rPr>
        <w:t>°</w:t>
      </w:r>
      <w:bookmarkEnd w:id="5"/>
      <w:r w:rsidR="00182A2F">
        <w:rPr>
          <w:lang w:val="en-GB"/>
        </w:rPr>
        <w:t xml:space="preserve"> may be more reasonable considering the requirements </w:t>
      </w:r>
      <w:r w:rsidR="00A27069">
        <w:rPr>
          <w:lang w:val="en-GB"/>
        </w:rPr>
        <w:t>in TS 22.261</w:t>
      </w:r>
      <w:r w:rsidR="00182A2F">
        <w:rPr>
          <w:lang w:val="en-GB"/>
        </w:rPr>
        <w:t xml:space="preserve">, although still </w:t>
      </w:r>
      <w:r w:rsidR="00A27069">
        <w:rPr>
          <w:lang w:val="en-GB"/>
        </w:rPr>
        <w:t xml:space="preserve">rather challenging to achieve for </w:t>
      </w:r>
      <w:r w:rsidR="00113E15">
        <w:rPr>
          <w:lang w:val="en-GB"/>
        </w:rPr>
        <w:t xml:space="preserve">typical, e.g., </w:t>
      </w:r>
      <w:r w:rsidR="00A27069">
        <w:rPr>
          <w:lang w:val="en-GB"/>
        </w:rPr>
        <w:t>4Rx</w:t>
      </w:r>
      <w:r w:rsidR="00113E15">
        <w:rPr>
          <w:lang w:val="en-GB"/>
        </w:rPr>
        <w:t xml:space="preserve"> configurations. </w:t>
      </w:r>
      <w:r w:rsidR="00E85D4B">
        <w:rPr>
          <w:lang w:val="en-GB"/>
        </w:rPr>
        <w:t>However, further discussions may be necessary in RAN1 to converge on the exact value</w:t>
      </w:r>
      <w:r w:rsidR="001653BC">
        <w:rPr>
          <w:lang w:val="en-GB"/>
        </w:rPr>
        <w:t>, including the potential consideration of multiple values</w:t>
      </w:r>
      <w:r w:rsidR="00E85D4B">
        <w:rPr>
          <w:lang w:val="en-GB"/>
        </w:rPr>
        <w:t>.</w:t>
      </w:r>
      <w:r w:rsidR="000C7C76">
        <w:rPr>
          <w:lang w:val="en-GB"/>
        </w:rPr>
        <w:t xml:space="preserve"> For instance, </w:t>
      </w:r>
      <w:r w:rsidR="00DD09C3">
        <w:rPr>
          <w:lang w:val="en-GB"/>
        </w:rPr>
        <w:t xml:space="preserve">for ranging between an RSU with larger number of antennas and another UE, a tighter requirement on the ranging direction accuracy when referenced at the RSU may be defined. </w:t>
      </w:r>
    </w:p>
    <w:p w14:paraId="13893E00" w14:textId="36452CAA" w:rsidR="00AF361E" w:rsidRDefault="00AF361E" w:rsidP="008A0828">
      <w:pPr>
        <w:pStyle w:val="3GPPText"/>
        <w:rPr>
          <w:lang w:val="en-GB"/>
        </w:rPr>
      </w:pPr>
      <w:r>
        <w:rPr>
          <w:lang w:val="en-GB"/>
        </w:rPr>
        <w:t>On a related note, at least for evaluations</w:t>
      </w:r>
      <w:r w:rsidR="00A52C09">
        <w:rPr>
          <w:lang w:val="en-GB"/>
        </w:rPr>
        <w:t xml:space="preserve"> of relative positioning or ranging</w:t>
      </w:r>
      <w:r>
        <w:rPr>
          <w:lang w:val="en-GB"/>
        </w:rPr>
        <w:t xml:space="preserve">, </w:t>
      </w:r>
      <w:r w:rsidR="00B51728">
        <w:rPr>
          <w:lang w:val="en-GB"/>
        </w:rPr>
        <w:t>one or more</w:t>
      </w:r>
      <w:r>
        <w:rPr>
          <w:lang w:val="en-GB"/>
        </w:rPr>
        <w:t xml:space="preserve"> maxi</w:t>
      </w:r>
      <w:r w:rsidR="00B51728">
        <w:rPr>
          <w:lang w:val="en-GB"/>
        </w:rPr>
        <w:t xml:space="preserve">mum distance values may be defined such that </w:t>
      </w:r>
      <w:r w:rsidR="00A52C09">
        <w:rPr>
          <w:lang w:val="en-GB"/>
        </w:rPr>
        <w:t xml:space="preserve">ranging between two UEs may be performed only when they are within </w:t>
      </w:r>
      <w:r w:rsidR="009658F9">
        <w:rPr>
          <w:lang w:val="en-GB"/>
        </w:rPr>
        <w:t xml:space="preserve">such a distance. As expected to be discussed as part of evaluation methodology for SL positioning, candidate values of distances of 50 m, 75m, and 100m may be considered to define one or more such thresholds, e.g., for different deployment assumptions. </w:t>
      </w:r>
    </w:p>
    <w:p w14:paraId="7265829A" w14:textId="77777777" w:rsidR="00CD27D6" w:rsidRPr="00FE69F2" w:rsidRDefault="00CD27D6" w:rsidP="00CD27D6">
      <w:pPr>
        <w:pStyle w:val="3GPPText"/>
        <w:numPr>
          <w:ilvl w:val="0"/>
          <w:numId w:val="33"/>
        </w:numPr>
        <w:rPr>
          <w:b/>
          <w:bCs/>
          <w:lang w:val="en-GB"/>
        </w:rPr>
      </w:pPr>
      <w:r w:rsidRPr="00FE69F2">
        <w:rPr>
          <w:b/>
          <w:bCs/>
          <w:lang w:val="en-GB"/>
        </w:rPr>
        <w:t>Proposal 1:</w:t>
      </w:r>
    </w:p>
    <w:p w14:paraId="3B50424F" w14:textId="31E4F0A5" w:rsidR="00CD27D6" w:rsidRPr="0063739D" w:rsidRDefault="00CD27D6" w:rsidP="001F62E9">
      <w:pPr>
        <w:pStyle w:val="3GPPText"/>
        <w:numPr>
          <w:ilvl w:val="0"/>
          <w:numId w:val="40"/>
        </w:numPr>
        <w:rPr>
          <w:lang w:val="en-GB"/>
        </w:rPr>
      </w:pPr>
      <w:r>
        <w:rPr>
          <w:b/>
          <w:bCs/>
          <w:lang w:val="en-GB"/>
        </w:rPr>
        <w:t>R</w:t>
      </w:r>
      <w:r w:rsidRPr="00DF10AF">
        <w:rPr>
          <w:b/>
          <w:bCs/>
          <w:lang w:val="en-GB"/>
        </w:rPr>
        <w:t xml:space="preserve">anging direction </w:t>
      </w:r>
      <w:r>
        <w:rPr>
          <w:b/>
          <w:bCs/>
          <w:lang w:val="en-GB"/>
        </w:rPr>
        <w:t>is</w:t>
      </w:r>
      <w:r w:rsidRPr="00DF10AF">
        <w:rPr>
          <w:b/>
          <w:bCs/>
          <w:lang w:val="en-GB"/>
        </w:rPr>
        <w:t xml:space="preserve"> defined by the </w:t>
      </w:r>
      <w:r w:rsidR="00D47BC2" w:rsidRPr="001F62E9">
        <w:rPr>
          <w:b/>
          <w:bCs/>
          <w:lang w:val="en-GB"/>
        </w:rPr>
        <w:t xml:space="preserve">Azimuth and Zenith angles of Arrival (AoA and ZoA) </w:t>
      </w:r>
      <w:r w:rsidRPr="00DF10AF">
        <w:rPr>
          <w:b/>
          <w:bCs/>
          <w:lang w:val="en-GB"/>
        </w:rPr>
        <w:t xml:space="preserve"> from a source node, defined with respect to a receiving node</w:t>
      </w:r>
      <w:r>
        <w:rPr>
          <w:b/>
          <w:bCs/>
          <w:lang w:val="en-GB"/>
        </w:rPr>
        <w:t>.</w:t>
      </w:r>
    </w:p>
    <w:p w14:paraId="685D1FE6" w14:textId="71F8E49F" w:rsidR="00CD27D6" w:rsidRDefault="00CD27D6" w:rsidP="001F62E9">
      <w:pPr>
        <w:pStyle w:val="3GPPText"/>
        <w:numPr>
          <w:ilvl w:val="0"/>
          <w:numId w:val="40"/>
        </w:numPr>
        <w:rPr>
          <w:b/>
          <w:bCs/>
          <w:lang w:val="en-GB"/>
        </w:rPr>
      </w:pPr>
      <w:r w:rsidRPr="00B95AC2">
        <w:rPr>
          <w:b/>
          <w:bCs/>
          <w:lang w:val="en-GB"/>
        </w:rPr>
        <w:t>For ranging</w:t>
      </w:r>
      <w:r>
        <w:rPr>
          <w:b/>
          <w:bCs/>
          <w:lang w:val="en-GB"/>
        </w:rPr>
        <w:t xml:space="preserve"> between two UEs, an ranging direction </w:t>
      </w:r>
      <w:r w:rsidRPr="00B95AC2">
        <w:rPr>
          <w:b/>
          <w:bCs/>
          <w:lang w:val="en-GB"/>
        </w:rPr>
        <w:t>accuracy</w:t>
      </w:r>
      <w:r>
        <w:rPr>
          <w:b/>
          <w:bCs/>
          <w:lang w:val="en-GB"/>
        </w:rPr>
        <w:t xml:space="preserve"> of </w:t>
      </w:r>
      <w:r w:rsidRPr="002D1776">
        <w:rPr>
          <w:b/>
          <w:bCs/>
          <w:lang w:val="en-GB"/>
        </w:rPr>
        <w:t>±</w:t>
      </w:r>
      <w:r>
        <w:rPr>
          <w:b/>
          <w:bCs/>
          <w:lang w:val="en-GB"/>
        </w:rPr>
        <w:t>[</w:t>
      </w:r>
      <w:r w:rsidRPr="002D1776">
        <w:rPr>
          <w:b/>
          <w:bCs/>
          <w:lang w:val="en-GB"/>
        </w:rPr>
        <w:t>15</w:t>
      </w:r>
      <w:r>
        <w:rPr>
          <w:b/>
          <w:bCs/>
          <w:lang w:val="en-GB"/>
        </w:rPr>
        <w:t>]</w:t>
      </w:r>
      <w:r w:rsidRPr="002D1776">
        <w:rPr>
          <w:b/>
          <w:bCs/>
          <w:lang w:val="en-GB"/>
        </w:rPr>
        <w:t>°</w:t>
      </w:r>
      <w:r>
        <w:rPr>
          <w:b/>
          <w:bCs/>
          <w:lang w:val="en-GB"/>
        </w:rPr>
        <w:t xml:space="preserve"> is targeted.</w:t>
      </w:r>
    </w:p>
    <w:p w14:paraId="600AEA75" w14:textId="77777777" w:rsidR="00E34802" w:rsidRPr="00E34802" w:rsidRDefault="00E34802" w:rsidP="00E34802">
      <w:pPr>
        <w:pStyle w:val="3GPPText"/>
        <w:rPr>
          <w:b/>
          <w:bCs/>
          <w:lang w:val="en-GB"/>
        </w:rPr>
      </w:pPr>
    </w:p>
    <w:p w14:paraId="07430E10" w14:textId="250FC09D" w:rsidR="00CD7704" w:rsidRDefault="00C47742" w:rsidP="00FF7E8C">
      <w:pPr>
        <w:pStyle w:val="Heading2"/>
      </w:pPr>
      <w:r>
        <w:t xml:space="preserve">2.2 </w:t>
      </w:r>
      <w:r w:rsidR="00FF7E8C">
        <w:t>SL positioning latency</w:t>
      </w:r>
    </w:p>
    <w:p w14:paraId="0774B9DA" w14:textId="77777777" w:rsidR="001A3CC0" w:rsidRDefault="001A3CC0" w:rsidP="008A0828">
      <w:pPr>
        <w:pStyle w:val="3GPPText"/>
      </w:pPr>
    </w:p>
    <w:p w14:paraId="6563871F" w14:textId="4CF23A5F" w:rsidR="002B7F16" w:rsidRDefault="002B7F16" w:rsidP="008A0828">
      <w:pPr>
        <w:pStyle w:val="3GPPText"/>
      </w:pPr>
      <w:r>
        <w:t xml:space="preserve">RAN1 agreed to focus on </w:t>
      </w:r>
      <w:r w:rsidR="00B33A4A">
        <w:t xml:space="preserve">positioning accuracy over latency for SL positioning. </w:t>
      </w:r>
      <w:r w:rsidR="0093793A">
        <w:t>The following was agreed during RAN1 #109-e:</w:t>
      </w:r>
    </w:p>
    <w:tbl>
      <w:tblPr>
        <w:tblStyle w:val="TableGrid"/>
        <w:tblW w:w="0" w:type="auto"/>
        <w:tblLook w:val="04A0" w:firstRow="1" w:lastRow="0" w:firstColumn="1" w:lastColumn="0" w:noHBand="0" w:noVBand="1"/>
      </w:tblPr>
      <w:tblGrid>
        <w:gridCol w:w="9962"/>
      </w:tblGrid>
      <w:tr w:rsidR="0093793A" w14:paraId="276D7B80" w14:textId="77777777" w:rsidTr="0093793A">
        <w:tc>
          <w:tcPr>
            <w:tcW w:w="9962" w:type="dxa"/>
          </w:tcPr>
          <w:p w14:paraId="6E330179" w14:textId="77777777" w:rsidR="00D6607D" w:rsidRPr="001E5A05" w:rsidRDefault="00D6607D" w:rsidP="00D6607D">
            <w:pPr>
              <w:rPr>
                <w:b/>
                <w:highlight w:val="green"/>
                <w:lang w:eastAsia="x-none"/>
              </w:rPr>
            </w:pPr>
            <w:r w:rsidRPr="001E5A05">
              <w:rPr>
                <w:b/>
                <w:highlight w:val="green"/>
                <w:lang w:eastAsia="x-none"/>
              </w:rPr>
              <w:t>Agreement</w:t>
            </w:r>
          </w:p>
          <w:p w14:paraId="35CC720C" w14:textId="77777777" w:rsidR="00D6607D" w:rsidRPr="001E5A05" w:rsidRDefault="00D6607D" w:rsidP="00D6607D">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Rel-18 studies on SL positioning, focus on positioning accuracy</w:t>
            </w:r>
          </w:p>
          <w:p w14:paraId="53A2DFE3" w14:textId="77777777" w:rsidR="00D6607D" w:rsidRDefault="00D6607D" w:rsidP="00D6607D">
            <w:pPr>
              <w:numPr>
                <w:ilvl w:val="0"/>
                <w:numId w:val="32"/>
              </w:numPr>
              <w:overflowPunct/>
              <w:autoSpaceDE/>
              <w:autoSpaceDN/>
              <w:adjustRightInd/>
              <w:spacing w:after="0"/>
              <w:ind w:left="840" w:hanging="420"/>
              <w:textAlignment w:val="auto"/>
              <w:rPr>
                <w:iCs/>
              </w:rPr>
            </w:pPr>
            <w:r w:rsidRPr="001E5A05">
              <w:rPr>
                <w:iCs/>
              </w:rPr>
              <w:t>Note: End-to-end positioning latency is expected to satisfy a latency budget of X second(s).</w:t>
            </w:r>
          </w:p>
          <w:p w14:paraId="16787D59" w14:textId="4F9CF654" w:rsidR="0093793A" w:rsidRPr="00D6607D" w:rsidRDefault="00D6607D" w:rsidP="00D6607D">
            <w:pPr>
              <w:numPr>
                <w:ilvl w:val="1"/>
                <w:numId w:val="32"/>
              </w:numPr>
              <w:overflowPunct/>
              <w:autoSpaceDE/>
              <w:autoSpaceDN/>
              <w:adjustRightInd/>
              <w:spacing w:after="0"/>
              <w:ind w:left="1260"/>
              <w:textAlignment w:val="auto"/>
              <w:rPr>
                <w:iCs/>
              </w:rPr>
            </w:pPr>
            <w:r w:rsidRPr="00D6607D">
              <w:rPr>
                <w:iCs/>
              </w:rPr>
              <w:lastRenderedPageBreak/>
              <w:t>FFS: value of X</w:t>
            </w:r>
          </w:p>
        </w:tc>
      </w:tr>
    </w:tbl>
    <w:p w14:paraId="03B63B76" w14:textId="77777777" w:rsidR="0093793A" w:rsidRDefault="0093793A" w:rsidP="008A0828">
      <w:pPr>
        <w:pStyle w:val="3GPPText"/>
      </w:pPr>
    </w:p>
    <w:p w14:paraId="294EA00A" w14:textId="78842C8F" w:rsidR="00363DD7" w:rsidRDefault="002030EA" w:rsidP="008A0828">
      <w:pPr>
        <w:pStyle w:val="3GPPText"/>
      </w:pPr>
      <w:r>
        <w:t xml:space="preserve">Considering the requirements as described in </w:t>
      </w:r>
      <w:r w:rsidR="002B7F16">
        <w:t>TS 22.261</w:t>
      </w:r>
      <w:r w:rsidR="00027DA3">
        <w:t xml:space="preserve"> </w:t>
      </w:r>
      <w:r w:rsidR="00E34802">
        <w:fldChar w:fldCharType="begin"/>
      </w:r>
      <w:r w:rsidR="00E34802">
        <w:instrText xml:space="preserve"> REF _Ref100048533 \r \h </w:instrText>
      </w:r>
      <w:r w:rsidR="00E34802">
        <w:fldChar w:fldCharType="separate"/>
      </w:r>
      <w:r w:rsidR="00E34802">
        <w:t>[5]</w:t>
      </w:r>
      <w:r w:rsidR="00E34802">
        <w:fldChar w:fldCharType="end"/>
      </w:r>
      <w:r w:rsidR="00E34802">
        <w:t xml:space="preserve"> </w:t>
      </w:r>
      <w:r w:rsidR="00027DA3">
        <w:t xml:space="preserve">as quoted below, it may be reasonable to expect SL positioning end-to-end latency to satisfy </w:t>
      </w:r>
      <w:r w:rsidR="00F307A1">
        <w:t>a target of 30 s</w:t>
      </w:r>
      <w:r w:rsidR="00CF216A">
        <w:t xml:space="preserve"> for the target accuracy requirements agreed for various use-cases.</w:t>
      </w:r>
      <w:r w:rsidR="00BF4E95">
        <w:t xml:space="preserve"> Note that the latency performance could be </w:t>
      </w:r>
      <w:r w:rsidR="007059F5">
        <w:t>improved</w:t>
      </w:r>
      <w:r w:rsidR="00BF4E95">
        <w:t xml:space="preserve"> further</w:t>
      </w:r>
      <w:r w:rsidR="00D7762F">
        <w:t xml:space="preserve"> (i.e., lower latency)</w:t>
      </w:r>
      <w:r w:rsidR="00BF4E95">
        <w:t xml:space="preserve"> at the expense of </w:t>
      </w:r>
      <w:r w:rsidR="00D7762F">
        <w:t xml:space="preserve">achievable </w:t>
      </w:r>
      <w:r w:rsidR="007059F5">
        <w:t xml:space="preserve">positioning accuracy. </w:t>
      </w:r>
    </w:p>
    <w:tbl>
      <w:tblPr>
        <w:tblStyle w:val="TableGrid"/>
        <w:tblW w:w="0" w:type="auto"/>
        <w:tblLook w:val="04A0" w:firstRow="1" w:lastRow="0" w:firstColumn="1" w:lastColumn="0" w:noHBand="0" w:noVBand="1"/>
      </w:tblPr>
      <w:tblGrid>
        <w:gridCol w:w="9962"/>
      </w:tblGrid>
      <w:tr w:rsidR="004C6188" w14:paraId="5A6F8B74" w14:textId="77777777" w:rsidTr="004C6188">
        <w:tc>
          <w:tcPr>
            <w:tcW w:w="9962" w:type="dxa"/>
          </w:tcPr>
          <w:p w14:paraId="7F8FE2B4" w14:textId="77777777" w:rsidR="0040679D" w:rsidRDefault="0040679D" w:rsidP="0040679D">
            <w:pPr>
              <w:rPr>
                <w:noProof/>
              </w:rPr>
            </w:pPr>
            <w:r w:rsidRPr="008D2F81">
              <w:rPr>
                <w:noProof/>
              </w:rPr>
              <w:t>The 5G system shall be able to provide the 5G positioning services with a TTFF less than 30 s and, for some 5G positioning services, shall support mechanisms to provide a TTFF less than 10</w:t>
            </w:r>
            <w:r>
              <w:rPr>
                <w:noProof/>
              </w:rPr>
              <w:t xml:space="preserve"> </w:t>
            </w:r>
            <w:r w:rsidRPr="008D2F81">
              <w:rPr>
                <w:noProof/>
              </w:rPr>
              <w:t>s.</w:t>
            </w:r>
          </w:p>
          <w:p w14:paraId="764544DB" w14:textId="4DF9207B" w:rsidR="004C6188" w:rsidRDefault="0040679D" w:rsidP="0040679D">
            <w:pPr>
              <w:pStyle w:val="3GPPText"/>
            </w:pPr>
            <w:r>
              <w:rPr>
                <w:noProof/>
              </w:rPr>
              <w:t xml:space="preserve">NOTE 1: </w:t>
            </w:r>
            <w:r>
              <w:rPr>
                <w:noProof/>
              </w:rPr>
              <w:tab/>
              <w:t>In some services, a</w:t>
            </w:r>
            <w:r w:rsidRPr="008D2F81">
              <w:rPr>
                <w:noProof/>
              </w:rPr>
              <w:t xml:space="preserve"> TTFF of less than 10s </w:t>
            </w:r>
            <w:r>
              <w:rPr>
                <w:noProof/>
              </w:rPr>
              <w:t>can</w:t>
            </w:r>
            <w:r w:rsidRPr="008D2F81">
              <w:rPr>
                <w:noProof/>
              </w:rPr>
              <w:t xml:space="preserve"> only be achievable at the expense of a relaxation of some other performances</w:t>
            </w:r>
            <w:r>
              <w:rPr>
                <w:noProof/>
              </w:rPr>
              <w:t xml:space="preserve"> (e.g. </w:t>
            </w:r>
            <w:r w:rsidRPr="008D2F81">
              <w:rPr>
                <w:noProof/>
              </w:rPr>
              <w:t xml:space="preserve">horizontal accuracy </w:t>
            </w:r>
            <w:r>
              <w:rPr>
                <w:noProof/>
              </w:rPr>
              <w:t>can</w:t>
            </w:r>
            <w:r w:rsidRPr="008D2F81">
              <w:rPr>
                <w:noProof/>
              </w:rPr>
              <w:t xml:space="preserve">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w:t>
            </w:r>
            <w:r>
              <w:rPr>
                <w:noProof/>
              </w:rPr>
              <w:t xml:space="preserve"> </w:t>
            </w:r>
            <w:r w:rsidRPr="008D2F81">
              <w:rPr>
                <w:noProof/>
              </w:rPr>
              <w:t>s</w:t>
            </w:r>
            <w:r>
              <w:rPr>
                <w:noProof/>
              </w:rPr>
              <w:t>).</w:t>
            </w:r>
          </w:p>
        </w:tc>
      </w:tr>
    </w:tbl>
    <w:p w14:paraId="6B38A7A3" w14:textId="545FC5F3" w:rsidR="00F07ABA" w:rsidRDefault="00F07ABA" w:rsidP="00F07ABA">
      <w:pPr>
        <w:pStyle w:val="3GPPText"/>
        <w:textAlignment w:val="auto"/>
        <w:rPr>
          <w:b/>
          <w:bCs/>
          <w:lang w:val="en-GB"/>
        </w:rPr>
      </w:pPr>
    </w:p>
    <w:p w14:paraId="091C25D3" w14:textId="77777777" w:rsidR="00FE69F2" w:rsidRPr="00FE69F2" w:rsidRDefault="00FE69F2" w:rsidP="00FE69F2">
      <w:pPr>
        <w:pStyle w:val="3GPPText"/>
        <w:rPr>
          <w:b/>
          <w:bCs/>
          <w:lang w:val="en-GB"/>
        </w:rPr>
      </w:pPr>
      <w:r>
        <w:rPr>
          <w:b/>
          <w:bCs/>
          <w:lang w:val="en-GB"/>
        </w:rPr>
        <w:t>P</w:t>
      </w:r>
      <w:r w:rsidRPr="00FE69F2">
        <w:rPr>
          <w:b/>
          <w:bCs/>
          <w:lang w:val="en-GB"/>
        </w:rPr>
        <w:t xml:space="preserve">roposal </w:t>
      </w:r>
      <w:r>
        <w:rPr>
          <w:b/>
          <w:bCs/>
          <w:lang w:val="en-GB"/>
        </w:rPr>
        <w:t>2</w:t>
      </w:r>
      <w:r w:rsidRPr="00FE69F2">
        <w:rPr>
          <w:b/>
          <w:bCs/>
          <w:lang w:val="en-GB"/>
        </w:rPr>
        <w:t>:</w:t>
      </w:r>
    </w:p>
    <w:p w14:paraId="17E3BD5D" w14:textId="77777777" w:rsidR="00FE69F2" w:rsidRPr="00C06ACF" w:rsidRDefault="00FE69F2" w:rsidP="001F62E9">
      <w:pPr>
        <w:pStyle w:val="3GPPText"/>
        <w:numPr>
          <w:ilvl w:val="0"/>
          <w:numId w:val="40"/>
        </w:numPr>
        <w:rPr>
          <w:b/>
          <w:bCs/>
          <w:lang w:val="en-GB"/>
        </w:rPr>
      </w:pPr>
      <w:r>
        <w:rPr>
          <w:b/>
          <w:bCs/>
          <w:lang w:val="en-GB"/>
        </w:rPr>
        <w:t>For the agreed target positioning accuracy requirements, e</w:t>
      </w:r>
      <w:r w:rsidRPr="00D7762F">
        <w:rPr>
          <w:b/>
          <w:bCs/>
          <w:lang w:val="en-GB"/>
        </w:rPr>
        <w:t xml:space="preserve">nd-to-end positioning latency is expected to satisfy a latency budget of X </w:t>
      </w:r>
      <w:r>
        <w:rPr>
          <w:b/>
          <w:bCs/>
          <w:lang w:val="en-GB"/>
        </w:rPr>
        <w:t xml:space="preserve">= 30 </w:t>
      </w:r>
      <w:r w:rsidRPr="00D7762F">
        <w:rPr>
          <w:b/>
          <w:bCs/>
          <w:lang w:val="en-GB"/>
        </w:rPr>
        <w:t>second(s).</w:t>
      </w:r>
    </w:p>
    <w:p w14:paraId="16E4449F" w14:textId="77777777" w:rsidR="00FE69F2" w:rsidRPr="001F62E9" w:rsidRDefault="00FE69F2" w:rsidP="001F62E9">
      <w:pPr>
        <w:pStyle w:val="3GPPText"/>
        <w:numPr>
          <w:ilvl w:val="0"/>
          <w:numId w:val="40"/>
        </w:numPr>
        <w:rPr>
          <w:b/>
          <w:bCs/>
          <w:lang w:val="en-GB"/>
        </w:rPr>
      </w:pPr>
      <w:r w:rsidRPr="001F62E9">
        <w:rPr>
          <w:b/>
          <w:bCs/>
          <w:lang w:val="en-GB"/>
        </w:rPr>
        <w:t>Note: Shorter latency performance may be achieved at the cost of reduced positioning accuracy.</w:t>
      </w:r>
    </w:p>
    <w:p w14:paraId="555AF12C" w14:textId="77777777" w:rsidR="00CD27D6" w:rsidRPr="00CD27D6" w:rsidRDefault="00CD27D6" w:rsidP="00CD27D6">
      <w:pPr>
        <w:pStyle w:val="3GPPText"/>
        <w:textAlignment w:val="auto"/>
        <w:rPr>
          <w:b/>
          <w:bCs/>
          <w:iCs/>
        </w:rPr>
      </w:pPr>
    </w:p>
    <w:p w14:paraId="56478BB6" w14:textId="6868D020" w:rsidR="00F07ABA" w:rsidRDefault="00C47742" w:rsidP="00F07ABA">
      <w:pPr>
        <w:pStyle w:val="Heading2"/>
      </w:pPr>
      <w:r>
        <w:t xml:space="preserve">2.3 </w:t>
      </w:r>
      <w:r w:rsidR="00BF2464">
        <w:t>SL Positioning accuracy requirements for V2X and IIoT</w:t>
      </w:r>
    </w:p>
    <w:p w14:paraId="7939CBBF" w14:textId="318DA758" w:rsidR="00F07ABA" w:rsidRDefault="00195CC7" w:rsidP="00F07ABA">
      <w:pPr>
        <w:pStyle w:val="3GPPText"/>
        <w:textAlignment w:val="auto"/>
        <w:rPr>
          <w:iCs/>
        </w:rPr>
      </w:pPr>
      <w:r>
        <w:rPr>
          <w:iCs/>
        </w:rPr>
        <w:t xml:space="preserve">Last meeting, the following were agreed as working assumptions </w:t>
      </w:r>
      <w:r>
        <w:rPr>
          <w:iCs/>
        </w:rPr>
        <w:fldChar w:fldCharType="begin"/>
      </w:r>
      <w:r>
        <w:rPr>
          <w:iCs/>
        </w:rPr>
        <w:instrText xml:space="preserve"> REF _Ref111127643 \r \h </w:instrText>
      </w:r>
      <w:r>
        <w:rPr>
          <w:iCs/>
        </w:rPr>
      </w:r>
      <w:r>
        <w:rPr>
          <w:iCs/>
        </w:rPr>
        <w:fldChar w:fldCharType="separate"/>
      </w:r>
      <w:r>
        <w:rPr>
          <w:iCs/>
        </w:rPr>
        <w:t>[2]</w:t>
      </w:r>
      <w:r>
        <w:rPr>
          <w:iCs/>
        </w:rPr>
        <w:fldChar w:fldCharType="end"/>
      </w:r>
      <w:r>
        <w:rPr>
          <w:iCs/>
        </w:rPr>
        <w:t>:</w:t>
      </w:r>
    </w:p>
    <w:tbl>
      <w:tblPr>
        <w:tblStyle w:val="TableGrid"/>
        <w:tblW w:w="0" w:type="auto"/>
        <w:tblLook w:val="04A0" w:firstRow="1" w:lastRow="0" w:firstColumn="1" w:lastColumn="0" w:noHBand="0" w:noVBand="1"/>
      </w:tblPr>
      <w:tblGrid>
        <w:gridCol w:w="9962"/>
      </w:tblGrid>
      <w:tr w:rsidR="00195CC7" w14:paraId="7E6B14C5" w14:textId="77777777" w:rsidTr="00195CC7">
        <w:tc>
          <w:tcPr>
            <w:tcW w:w="9962" w:type="dxa"/>
          </w:tcPr>
          <w:p w14:paraId="008AAA3B" w14:textId="77777777" w:rsidR="00E07354" w:rsidRPr="001E5A05" w:rsidRDefault="00E07354" w:rsidP="00E07354">
            <w:pPr>
              <w:rPr>
                <w:b/>
                <w:lang w:eastAsia="x-none"/>
              </w:rPr>
            </w:pPr>
            <w:r w:rsidRPr="001E5A05">
              <w:rPr>
                <w:b/>
                <w:highlight w:val="darkYellow"/>
                <w:lang w:eastAsia="x-none"/>
              </w:rPr>
              <w:t>Working assumption</w:t>
            </w:r>
          </w:p>
          <w:p w14:paraId="62B14BC9" w14:textId="77777777" w:rsidR="00E07354" w:rsidRPr="001E5A05" w:rsidRDefault="00E07354" w:rsidP="00E07354">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 of V2X use-cases for SL positioning, the following accuracy requirements are considered:</w:t>
            </w:r>
          </w:p>
          <w:p w14:paraId="46B53A42" w14:textId="77777777" w:rsidR="00E07354" w:rsidRPr="001E5A05" w:rsidRDefault="00E07354" w:rsidP="00E07354">
            <w:pPr>
              <w:numPr>
                <w:ilvl w:val="0"/>
                <w:numId w:val="32"/>
              </w:numPr>
              <w:overflowPunct/>
              <w:autoSpaceDE/>
              <w:autoSpaceDN/>
              <w:adjustRightInd/>
              <w:spacing w:after="0"/>
              <w:ind w:left="840" w:hanging="420"/>
              <w:textAlignment w:val="auto"/>
            </w:pPr>
            <w:r w:rsidRPr="001E5A05">
              <w:rPr>
                <w:iCs/>
              </w:rPr>
              <w:t>Set A (similar to “Set 2” defined in TR 38.845)</w:t>
            </w:r>
          </w:p>
          <w:p w14:paraId="3188CBEC"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Horizontal accuracy of 1.5 m (absolute and relative); Vertical accuracy of 3 m (absolute and relative) for 90% of UEs</w:t>
            </w:r>
          </w:p>
          <w:p w14:paraId="6803DD52" w14:textId="77777777" w:rsidR="00E07354" w:rsidRPr="001E5A05" w:rsidRDefault="00E07354" w:rsidP="00E07354">
            <w:pPr>
              <w:numPr>
                <w:ilvl w:val="0"/>
                <w:numId w:val="32"/>
              </w:numPr>
              <w:overflowPunct/>
              <w:autoSpaceDE/>
              <w:autoSpaceDN/>
              <w:adjustRightInd/>
              <w:spacing w:after="0"/>
              <w:ind w:left="840" w:hanging="420"/>
              <w:textAlignment w:val="auto"/>
            </w:pPr>
            <w:r w:rsidRPr="001E5A05">
              <w:rPr>
                <w:bCs/>
                <w:iCs/>
              </w:rPr>
              <w:t>Set B (s</w:t>
            </w:r>
            <w:r w:rsidRPr="001E5A05">
              <w:rPr>
                <w:iCs/>
              </w:rPr>
              <w:t>imilar to “Set 3” defined in TR 38.845)</w:t>
            </w:r>
          </w:p>
          <w:p w14:paraId="774E82A7"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Horizontal accuracy of 0.5 m (absolute and relative); Vertical accuracy of 2 m (absolute and relative) for 90% of UEs</w:t>
            </w:r>
          </w:p>
          <w:p w14:paraId="19F74824"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 xml:space="preserve">Note 1: For evaluated SL positioning methods, companies are expected to report: </w:t>
            </w:r>
          </w:p>
          <w:p w14:paraId="3E975024"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 xml:space="preserve">(1) whether each of the two requirements are satisfied, and </w:t>
            </w:r>
          </w:p>
          <w:p w14:paraId="4DEA3E5C"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(2) %-ile of UEs satisfying the target positioning accuracy for a requirement that may not be satisfied with 90%.</w:t>
            </w:r>
          </w:p>
          <w:p w14:paraId="2E671BA0"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Note 2: target positioning requirements may not necessarily be reached for all scenarios and deployments</w:t>
            </w:r>
          </w:p>
          <w:p w14:paraId="449B988D"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Note 3: all positioning techniques may not achieve all positioning requirements in all scenarios</w:t>
            </w:r>
          </w:p>
          <w:p w14:paraId="20382162" w14:textId="77777777" w:rsidR="00E07354" w:rsidRPr="001E5A05" w:rsidRDefault="00E07354" w:rsidP="00E07354">
            <w:pPr>
              <w:rPr>
                <w:lang w:eastAsia="x-none"/>
              </w:rPr>
            </w:pPr>
          </w:p>
          <w:p w14:paraId="182CF55A" w14:textId="77777777" w:rsidR="00E07354" w:rsidRPr="001E5A05" w:rsidRDefault="00E07354" w:rsidP="00E07354">
            <w:pPr>
              <w:rPr>
                <w:b/>
                <w:highlight w:val="darkYellow"/>
                <w:lang w:eastAsia="x-none"/>
              </w:rPr>
            </w:pPr>
            <w:r w:rsidRPr="001E5A05">
              <w:rPr>
                <w:b/>
                <w:highlight w:val="darkYellow"/>
                <w:lang w:eastAsia="x-none"/>
              </w:rPr>
              <w:t>Working assumption</w:t>
            </w:r>
          </w:p>
          <w:p w14:paraId="0FCD4062" w14:textId="77777777" w:rsidR="00E07354" w:rsidRPr="001E5A05" w:rsidRDefault="00E07354" w:rsidP="00E07354">
            <w:pPr>
              <w:pStyle w:val="ListParagraph"/>
              <w:snapToGrid w:val="0"/>
              <w:ind w:left="0"/>
              <w:contextualSpacing/>
              <w:jc w:val="both"/>
              <w:rPr>
                <w:rFonts w:ascii="Times New Roman" w:hAnsi="Times New Roman"/>
                <w:iCs/>
                <w:sz w:val="20"/>
                <w:szCs w:val="20"/>
              </w:rPr>
            </w:pPr>
            <w:r w:rsidRPr="001E5A05">
              <w:rPr>
                <w:rFonts w:ascii="Times New Roman" w:hAnsi="Times New Roman"/>
                <w:iCs/>
                <w:sz w:val="20"/>
                <w:szCs w:val="20"/>
              </w:rPr>
              <w:t>For evaluation of IIoT use-cases for SL positioning solutions, the following accuracy requirements are considered:</w:t>
            </w:r>
          </w:p>
          <w:p w14:paraId="502BBC67"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 xml:space="preserve">For horizontal accuracy, </w:t>
            </w:r>
          </w:p>
          <w:p w14:paraId="38E79C3A"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Set A: 1 m (absolute or relative) for 90% of UEs</w:t>
            </w:r>
          </w:p>
          <w:p w14:paraId="28612A9F"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Set B: 0.2 m (absolute or relative) for 90% of UEs</w:t>
            </w:r>
          </w:p>
          <w:p w14:paraId="32ACEF87"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 xml:space="preserve">For vertical accuracy, </w:t>
            </w:r>
          </w:p>
          <w:p w14:paraId="2F6DD8BF"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Set A: 1 m (absolute or relative) for 90% of UEs</w:t>
            </w:r>
          </w:p>
          <w:p w14:paraId="2420F4E6"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Set B: 0.2 m (absolute or relative) for 90% of UEs</w:t>
            </w:r>
          </w:p>
          <w:p w14:paraId="1F5FE968"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Relative speed: up to 30 km/hr.</w:t>
            </w:r>
          </w:p>
          <w:p w14:paraId="3D8A0A0E"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 xml:space="preserve">Note 1: For evaluated SL positioning methods, companies are expected to report: </w:t>
            </w:r>
          </w:p>
          <w:p w14:paraId="73B09BAA"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t xml:space="preserve">(1) whether each of the two requirements are satisfied, and </w:t>
            </w:r>
          </w:p>
          <w:p w14:paraId="5950CE21" w14:textId="77777777" w:rsidR="00E07354" w:rsidRPr="001E5A05" w:rsidRDefault="00E07354" w:rsidP="00E07354">
            <w:pPr>
              <w:numPr>
                <w:ilvl w:val="1"/>
                <w:numId w:val="32"/>
              </w:numPr>
              <w:overflowPunct/>
              <w:autoSpaceDE/>
              <w:autoSpaceDN/>
              <w:adjustRightInd/>
              <w:spacing w:after="0"/>
              <w:ind w:left="1260" w:hanging="420"/>
              <w:textAlignment w:val="auto"/>
              <w:rPr>
                <w:iCs/>
              </w:rPr>
            </w:pPr>
            <w:r w:rsidRPr="001E5A05">
              <w:rPr>
                <w:iCs/>
              </w:rPr>
              <w:lastRenderedPageBreak/>
              <w:t>(2) %-ile of UEs satisfying the target positioning accuracy for a requirement that may not be satisfied with 90%.</w:t>
            </w:r>
          </w:p>
          <w:p w14:paraId="0C00AE1E"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Note 2: target positioning requirements may not necessarily be reached for all scenarios and deployments</w:t>
            </w:r>
          </w:p>
          <w:p w14:paraId="11247E7B" w14:textId="77777777" w:rsidR="00E07354" w:rsidRPr="001E5A05" w:rsidRDefault="00E07354" w:rsidP="00E07354">
            <w:pPr>
              <w:numPr>
                <w:ilvl w:val="0"/>
                <w:numId w:val="32"/>
              </w:numPr>
              <w:overflowPunct/>
              <w:autoSpaceDE/>
              <w:autoSpaceDN/>
              <w:adjustRightInd/>
              <w:spacing w:after="0"/>
              <w:ind w:left="840" w:hanging="420"/>
              <w:textAlignment w:val="auto"/>
              <w:rPr>
                <w:iCs/>
              </w:rPr>
            </w:pPr>
            <w:r w:rsidRPr="001E5A05">
              <w:rPr>
                <w:iCs/>
              </w:rPr>
              <w:t>Note 3: all positioning techniques may not achieve all positioning requirements in all scenarios</w:t>
            </w:r>
          </w:p>
          <w:p w14:paraId="777FD714" w14:textId="2D4E09D7" w:rsidR="00195CC7" w:rsidRPr="00222EA5" w:rsidRDefault="00195CC7" w:rsidP="00E07354">
            <w:pPr>
              <w:overflowPunct/>
              <w:autoSpaceDE/>
              <w:autoSpaceDN/>
              <w:adjustRightInd/>
              <w:spacing w:after="0"/>
              <w:textAlignment w:val="auto"/>
              <w:rPr>
                <w:iCs/>
              </w:rPr>
            </w:pPr>
          </w:p>
        </w:tc>
      </w:tr>
    </w:tbl>
    <w:p w14:paraId="354FF62E" w14:textId="1A50A520" w:rsidR="002224D4" w:rsidRDefault="00376D87" w:rsidP="00F07ABA">
      <w:pPr>
        <w:pStyle w:val="3GPPText"/>
        <w:textAlignment w:val="auto"/>
        <w:rPr>
          <w:iCs/>
        </w:rPr>
      </w:pPr>
      <w:r>
        <w:rPr>
          <w:iCs/>
        </w:rPr>
        <w:lastRenderedPageBreak/>
        <w:t xml:space="preserve">The above were decided as a compromise between a set of “typical” and “aggressive” targets for positioning accuracy for V2X and IIoT use-cases. </w:t>
      </w:r>
      <w:r w:rsidR="00EF5B18">
        <w:rPr>
          <w:iCs/>
        </w:rPr>
        <w:t>Although it is well-acknowledged that achieving the “aggressive” targets may b</w:t>
      </w:r>
      <w:r w:rsidR="00636FAC">
        <w:rPr>
          <w:iCs/>
        </w:rPr>
        <w:t xml:space="preserve">e rather challenging, </w:t>
      </w:r>
      <w:r w:rsidR="006E0DB1">
        <w:rPr>
          <w:iCs/>
        </w:rPr>
        <w:t>given the technical requirements</w:t>
      </w:r>
      <w:r w:rsidR="004247E7">
        <w:rPr>
          <w:iCs/>
        </w:rPr>
        <w:t xml:space="preserve"> identified in TS 22.104</w:t>
      </w:r>
      <w:r w:rsidR="00C163E7">
        <w:rPr>
          <w:iCs/>
        </w:rPr>
        <w:t xml:space="preserve"> </w:t>
      </w:r>
      <w:r w:rsidR="00487C79">
        <w:rPr>
          <w:iCs/>
        </w:rPr>
        <w:fldChar w:fldCharType="begin"/>
      </w:r>
      <w:r w:rsidR="00487C79">
        <w:rPr>
          <w:iCs/>
        </w:rPr>
        <w:instrText xml:space="preserve"> REF _Ref100048548 \r \h </w:instrText>
      </w:r>
      <w:r w:rsidR="00487C79">
        <w:rPr>
          <w:iCs/>
        </w:rPr>
      </w:r>
      <w:r w:rsidR="00487C79">
        <w:rPr>
          <w:iCs/>
        </w:rPr>
        <w:fldChar w:fldCharType="separate"/>
      </w:r>
      <w:r w:rsidR="00487C79">
        <w:rPr>
          <w:iCs/>
        </w:rPr>
        <w:t>[</w:t>
      </w:r>
      <w:r w:rsidR="00D966CD">
        <w:rPr>
          <w:iCs/>
        </w:rPr>
        <w:t>7]</w:t>
      </w:r>
      <w:r w:rsidR="00487C79">
        <w:rPr>
          <w:iCs/>
        </w:rPr>
        <w:fldChar w:fldCharType="end"/>
      </w:r>
      <w:r w:rsidR="004247E7">
        <w:rPr>
          <w:iCs/>
        </w:rPr>
        <w:t xml:space="preserve"> and TR </w:t>
      </w:r>
      <w:r w:rsidR="00C163E7">
        <w:rPr>
          <w:iCs/>
        </w:rPr>
        <w:t>38</w:t>
      </w:r>
      <w:r w:rsidR="004247E7">
        <w:rPr>
          <w:iCs/>
        </w:rPr>
        <w:t>.845</w:t>
      </w:r>
      <w:r w:rsidR="00487C79">
        <w:rPr>
          <w:iCs/>
        </w:rPr>
        <w:t xml:space="preserve"> </w:t>
      </w:r>
      <w:r w:rsidR="00C163E7">
        <w:rPr>
          <w:iCs/>
        </w:rPr>
        <w:fldChar w:fldCharType="begin"/>
      </w:r>
      <w:r w:rsidR="00C163E7">
        <w:rPr>
          <w:iCs/>
        </w:rPr>
        <w:instrText xml:space="preserve"> REF _Ref111138160 \r \h </w:instrText>
      </w:r>
      <w:r w:rsidR="00C163E7">
        <w:rPr>
          <w:iCs/>
        </w:rPr>
      </w:r>
      <w:r w:rsidR="00C163E7">
        <w:rPr>
          <w:iCs/>
        </w:rPr>
        <w:fldChar w:fldCharType="separate"/>
      </w:r>
      <w:r w:rsidR="00C163E7">
        <w:rPr>
          <w:iCs/>
        </w:rPr>
        <w:t>[</w:t>
      </w:r>
      <w:r w:rsidR="00D966CD">
        <w:rPr>
          <w:iCs/>
        </w:rPr>
        <w:t>4]</w:t>
      </w:r>
      <w:r w:rsidR="00C163E7">
        <w:rPr>
          <w:iCs/>
        </w:rPr>
        <w:fldChar w:fldCharType="end"/>
      </w:r>
      <w:r w:rsidR="000918FB">
        <w:rPr>
          <w:iCs/>
        </w:rPr>
        <w:t xml:space="preserve">, the current </w:t>
      </w:r>
      <w:r w:rsidR="007A3323">
        <w:rPr>
          <w:iCs/>
        </w:rPr>
        <w:t xml:space="preserve">framework with two sets of targets </w:t>
      </w:r>
      <w:r w:rsidR="004247E7">
        <w:rPr>
          <w:iCs/>
        </w:rPr>
        <w:t xml:space="preserve">and the above-listed notes </w:t>
      </w:r>
      <w:r w:rsidR="00794AC8">
        <w:rPr>
          <w:iCs/>
        </w:rPr>
        <w:t xml:space="preserve">still offers a reasonable compromise that would allow </w:t>
      </w:r>
      <w:r w:rsidR="00487C79">
        <w:rPr>
          <w:iCs/>
        </w:rPr>
        <w:t xml:space="preserve">evaluations and results </w:t>
      </w:r>
      <w:r w:rsidR="00C163E7">
        <w:rPr>
          <w:iCs/>
        </w:rPr>
        <w:t xml:space="preserve">targeting </w:t>
      </w:r>
      <w:r w:rsidR="002224D4">
        <w:rPr>
          <w:iCs/>
        </w:rPr>
        <w:t xml:space="preserve">the “aggressive” requirements. </w:t>
      </w:r>
    </w:p>
    <w:p w14:paraId="4AEC91FB" w14:textId="66F641C3" w:rsidR="00195CC7" w:rsidRDefault="002224D4" w:rsidP="00F07ABA">
      <w:pPr>
        <w:pStyle w:val="3GPPText"/>
        <w:textAlignment w:val="auto"/>
        <w:rPr>
          <w:iCs/>
        </w:rPr>
      </w:pPr>
      <w:r>
        <w:rPr>
          <w:iCs/>
        </w:rPr>
        <w:t xml:space="preserve">In any case, </w:t>
      </w:r>
      <w:r w:rsidR="001F3C3F">
        <w:rPr>
          <w:iCs/>
        </w:rPr>
        <w:t>reporting %-ile of UEs satisfying the “aggressive” requirements, even if not at 90%-ile can be valuable information to the industry</w:t>
      </w:r>
      <w:r w:rsidR="00253B4D">
        <w:rPr>
          <w:iCs/>
        </w:rPr>
        <w:t xml:space="preserve">. Eventually, </w:t>
      </w:r>
      <w:r w:rsidR="00785F54">
        <w:rPr>
          <w:iCs/>
        </w:rPr>
        <w:t>based on the evaluations and performance analyses, whether to pursue certain enhancements</w:t>
      </w:r>
      <w:r w:rsidR="00253B4D">
        <w:rPr>
          <w:iCs/>
        </w:rPr>
        <w:t xml:space="preserve"> to </w:t>
      </w:r>
      <w:r w:rsidR="00785F54">
        <w:rPr>
          <w:iCs/>
        </w:rPr>
        <w:t xml:space="preserve">facilitate </w:t>
      </w:r>
      <w:r w:rsidR="00253B4D">
        <w:rPr>
          <w:iCs/>
        </w:rPr>
        <w:t>achiev</w:t>
      </w:r>
      <w:r w:rsidR="00785F54">
        <w:rPr>
          <w:iCs/>
        </w:rPr>
        <w:t>ing</w:t>
      </w:r>
      <w:r w:rsidR="00253B4D">
        <w:rPr>
          <w:iCs/>
        </w:rPr>
        <w:t xml:space="preserve"> the “ag</w:t>
      </w:r>
      <w:r w:rsidR="00785F54">
        <w:rPr>
          <w:iCs/>
        </w:rPr>
        <w:t xml:space="preserve">gressive” requirements can be discussed </w:t>
      </w:r>
      <w:r w:rsidR="00D10756">
        <w:rPr>
          <w:iCs/>
        </w:rPr>
        <w:t>when deciding on recommendations for potential normative work.</w:t>
      </w:r>
    </w:p>
    <w:p w14:paraId="1E6FACFC" w14:textId="77777777" w:rsidR="00FE69F2" w:rsidRPr="00FE69F2" w:rsidRDefault="00FE69F2" w:rsidP="00FE69F2">
      <w:pPr>
        <w:pStyle w:val="3GPPText"/>
        <w:rPr>
          <w:b/>
          <w:bCs/>
          <w:lang w:val="en-GB"/>
        </w:rPr>
      </w:pPr>
      <w:r>
        <w:rPr>
          <w:b/>
          <w:bCs/>
          <w:lang w:val="en-GB"/>
        </w:rPr>
        <w:t>P</w:t>
      </w:r>
      <w:r w:rsidRPr="00FE69F2">
        <w:rPr>
          <w:b/>
          <w:bCs/>
          <w:lang w:val="en-GB"/>
        </w:rPr>
        <w:t xml:space="preserve">roposal </w:t>
      </w:r>
      <w:r>
        <w:rPr>
          <w:b/>
          <w:bCs/>
          <w:lang w:val="en-GB"/>
        </w:rPr>
        <w:t>3</w:t>
      </w:r>
      <w:r w:rsidRPr="00FE69F2">
        <w:rPr>
          <w:b/>
          <w:bCs/>
          <w:lang w:val="en-GB"/>
        </w:rPr>
        <w:t>:</w:t>
      </w:r>
    </w:p>
    <w:p w14:paraId="3D4C0E5F" w14:textId="77777777" w:rsidR="00FE69F2" w:rsidRPr="00D10756" w:rsidRDefault="00FE69F2" w:rsidP="001F62E9">
      <w:pPr>
        <w:pStyle w:val="3GPPText"/>
        <w:numPr>
          <w:ilvl w:val="0"/>
          <w:numId w:val="40"/>
        </w:numPr>
        <w:rPr>
          <w:b/>
          <w:bCs/>
          <w:lang w:val="en-GB"/>
        </w:rPr>
      </w:pPr>
      <w:r>
        <w:rPr>
          <w:b/>
          <w:bCs/>
          <w:lang w:val="en-GB"/>
        </w:rPr>
        <w:t>Confirm the two working assumptions from RAN1 #109-e on two sets of SL positioning accuracy requirements for V2X and IIoT use-cases</w:t>
      </w:r>
      <w:r w:rsidRPr="00D7762F">
        <w:rPr>
          <w:b/>
          <w:bCs/>
          <w:lang w:val="en-GB"/>
        </w:rPr>
        <w:t>.</w:t>
      </w:r>
    </w:p>
    <w:p w14:paraId="02B96FD6" w14:textId="0F13B978" w:rsidR="00D17923" w:rsidRDefault="00C47742" w:rsidP="00D17923">
      <w:pPr>
        <w:pStyle w:val="3GPPH1"/>
      </w:pPr>
      <w:r>
        <w:t xml:space="preserve">3. </w:t>
      </w:r>
      <w:r w:rsidR="00D17923">
        <w:t>Conclusion</w:t>
      </w:r>
    </w:p>
    <w:p w14:paraId="7ECF7873" w14:textId="7E705B3F" w:rsidR="00D17923" w:rsidRDefault="00844A7D" w:rsidP="00D17923">
      <w:pPr>
        <w:pStyle w:val="3GPPText"/>
      </w:pPr>
      <w:r w:rsidRPr="00176968">
        <w:t xml:space="preserve">In this contribution, we </w:t>
      </w:r>
      <w:r w:rsidR="002C2CBE">
        <w:t xml:space="preserve">provided our </w:t>
      </w:r>
      <w:r w:rsidR="00DF10D8">
        <w:t xml:space="preserve">views on </w:t>
      </w:r>
      <w:r w:rsidR="00035513">
        <w:t xml:space="preserve">the remaining issues on </w:t>
      </w:r>
      <w:r w:rsidR="00700AD1">
        <w:t xml:space="preserve">scenarios and requirements for NR sidelink </w:t>
      </w:r>
      <w:r w:rsidR="00D7687E">
        <w:t>positioning</w:t>
      </w:r>
      <w:r w:rsidR="00691B1D">
        <w:t>. In summary, we have following proposals</w:t>
      </w:r>
      <w:r w:rsidR="00D7687E">
        <w:t>:</w:t>
      </w:r>
    </w:p>
    <w:p w14:paraId="574B86C9" w14:textId="3769782F" w:rsidR="004A038F" w:rsidRDefault="004A038F" w:rsidP="004A038F">
      <w:pPr>
        <w:pStyle w:val="3GPPText"/>
      </w:pPr>
    </w:p>
    <w:p w14:paraId="64B7A519" w14:textId="504B602C" w:rsidR="00035513" w:rsidRPr="00FE69F2" w:rsidRDefault="00FE69F2" w:rsidP="005E08EB">
      <w:pPr>
        <w:pStyle w:val="3GPPText"/>
        <w:numPr>
          <w:ilvl w:val="0"/>
          <w:numId w:val="33"/>
        </w:numPr>
        <w:rPr>
          <w:b/>
          <w:bCs/>
          <w:lang w:val="en-GB"/>
        </w:rPr>
      </w:pPr>
      <w:r w:rsidRPr="00FE69F2">
        <w:rPr>
          <w:b/>
          <w:bCs/>
          <w:lang w:val="en-GB"/>
        </w:rPr>
        <w:t>Proposal 1:</w:t>
      </w:r>
    </w:p>
    <w:p w14:paraId="7445A7F7" w14:textId="22DB878E" w:rsidR="00035513" w:rsidRPr="001F62E9" w:rsidRDefault="00035513" w:rsidP="001F62E9">
      <w:pPr>
        <w:pStyle w:val="3GPPText"/>
        <w:numPr>
          <w:ilvl w:val="0"/>
          <w:numId w:val="40"/>
        </w:numPr>
        <w:rPr>
          <w:b/>
          <w:bCs/>
          <w:lang w:val="en-GB"/>
        </w:rPr>
      </w:pPr>
      <w:r>
        <w:rPr>
          <w:b/>
          <w:bCs/>
          <w:lang w:val="en-GB"/>
        </w:rPr>
        <w:t>R</w:t>
      </w:r>
      <w:r w:rsidRPr="00DF10AF">
        <w:rPr>
          <w:b/>
          <w:bCs/>
          <w:lang w:val="en-GB"/>
        </w:rPr>
        <w:t xml:space="preserve">anging direction </w:t>
      </w:r>
      <w:r>
        <w:rPr>
          <w:b/>
          <w:bCs/>
          <w:lang w:val="en-GB"/>
        </w:rPr>
        <w:t>is</w:t>
      </w:r>
      <w:r w:rsidRPr="00DF10AF">
        <w:rPr>
          <w:b/>
          <w:bCs/>
          <w:lang w:val="en-GB"/>
        </w:rPr>
        <w:t xml:space="preserve"> defined by the </w:t>
      </w:r>
      <w:r w:rsidR="00981D6F" w:rsidRPr="001302D8">
        <w:rPr>
          <w:b/>
          <w:bCs/>
          <w:lang w:val="en-GB"/>
        </w:rPr>
        <w:t xml:space="preserve">Azimuth and Zenith angles of Arrival (AoA and ZoA) </w:t>
      </w:r>
      <w:r w:rsidRPr="00DF10AF">
        <w:rPr>
          <w:b/>
          <w:bCs/>
          <w:lang w:val="en-GB"/>
        </w:rPr>
        <w:t>from a source node, defined with respect to a receiving node</w:t>
      </w:r>
      <w:r>
        <w:rPr>
          <w:b/>
          <w:bCs/>
          <w:lang w:val="en-GB"/>
        </w:rPr>
        <w:t>.</w:t>
      </w:r>
    </w:p>
    <w:p w14:paraId="2F49A08C" w14:textId="77777777" w:rsidR="00035513" w:rsidRPr="007A4F0D" w:rsidRDefault="00035513" w:rsidP="001F62E9">
      <w:pPr>
        <w:pStyle w:val="3GPPText"/>
        <w:numPr>
          <w:ilvl w:val="0"/>
          <w:numId w:val="40"/>
        </w:numPr>
        <w:rPr>
          <w:b/>
          <w:bCs/>
          <w:lang w:val="en-GB"/>
        </w:rPr>
      </w:pPr>
      <w:r w:rsidRPr="00B95AC2">
        <w:rPr>
          <w:b/>
          <w:bCs/>
          <w:lang w:val="en-GB"/>
        </w:rPr>
        <w:t>For ranging</w:t>
      </w:r>
      <w:r>
        <w:rPr>
          <w:b/>
          <w:bCs/>
          <w:lang w:val="en-GB"/>
        </w:rPr>
        <w:t xml:space="preserve"> between two UEs, an ranging direction </w:t>
      </w:r>
      <w:r w:rsidRPr="00B95AC2">
        <w:rPr>
          <w:b/>
          <w:bCs/>
          <w:lang w:val="en-GB"/>
        </w:rPr>
        <w:t>accuracy</w:t>
      </w:r>
      <w:r>
        <w:rPr>
          <w:b/>
          <w:bCs/>
          <w:lang w:val="en-GB"/>
        </w:rPr>
        <w:t xml:space="preserve"> of </w:t>
      </w:r>
      <w:r w:rsidRPr="002D1776">
        <w:rPr>
          <w:b/>
          <w:bCs/>
          <w:lang w:val="en-GB"/>
        </w:rPr>
        <w:t>±</w:t>
      </w:r>
      <w:r>
        <w:rPr>
          <w:b/>
          <w:bCs/>
          <w:lang w:val="en-GB"/>
        </w:rPr>
        <w:t>[</w:t>
      </w:r>
      <w:r w:rsidRPr="002D1776">
        <w:rPr>
          <w:b/>
          <w:bCs/>
          <w:lang w:val="en-GB"/>
        </w:rPr>
        <w:t>15</w:t>
      </w:r>
      <w:r>
        <w:rPr>
          <w:b/>
          <w:bCs/>
          <w:lang w:val="en-GB"/>
        </w:rPr>
        <w:t>]</w:t>
      </w:r>
      <w:r w:rsidRPr="002D1776">
        <w:rPr>
          <w:b/>
          <w:bCs/>
          <w:lang w:val="en-GB"/>
        </w:rPr>
        <w:t>°</w:t>
      </w:r>
      <w:r>
        <w:rPr>
          <w:b/>
          <w:bCs/>
          <w:lang w:val="en-GB"/>
        </w:rPr>
        <w:t xml:space="preserve"> is targeted.</w:t>
      </w:r>
    </w:p>
    <w:p w14:paraId="29D94273" w14:textId="77777777" w:rsidR="00FE69F2" w:rsidRDefault="00FE69F2" w:rsidP="00FE69F2">
      <w:pPr>
        <w:pStyle w:val="3GPPText"/>
        <w:ind w:left="360"/>
        <w:rPr>
          <w:b/>
          <w:bCs/>
          <w:lang w:val="en-GB"/>
        </w:rPr>
      </w:pPr>
    </w:p>
    <w:p w14:paraId="3A7C2D91" w14:textId="168460EB" w:rsidR="00FE69F2" w:rsidRPr="00FE69F2" w:rsidRDefault="00FE69F2" w:rsidP="00FE69F2">
      <w:pPr>
        <w:pStyle w:val="3GPPText"/>
        <w:rPr>
          <w:b/>
          <w:bCs/>
          <w:lang w:val="en-GB"/>
        </w:rPr>
      </w:pPr>
      <w:r>
        <w:rPr>
          <w:b/>
          <w:bCs/>
          <w:lang w:val="en-GB"/>
        </w:rPr>
        <w:t>P</w:t>
      </w:r>
      <w:r w:rsidRPr="00FE69F2">
        <w:rPr>
          <w:b/>
          <w:bCs/>
          <w:lang w:val="en-GB"/>
        </w:rPr>
        <w:t xml:space="preserve">roposal </w:t>
      </w:r>
      <w:r>
        <w:rPr>
          <w:b/>
          <w:bCs/>
          <w:lang w:val="en-GB"/>
        </w:rPr>
        <w:t>2</w:t>
      </w:r>
      <w:r w:rsidRPr="00FE69F2">
        <w:rPr>
          <w:b/>
          <w:bCs/>
          <w:lang w:val="en-GB"/>
        </w:rPr>
        <w:t>:</w:t>
      </w:r>
    </w:p>
    <w:p w14:paraId="5759CE63" w14:textId="35E53F79" w:rsidR="00035513" w:rsidRPr="00C06ACF" w:rsidRDefault="00035513" w:rsidP="001F62E9">
      <w:pPr>
        <w:pStyle w:val="3GPPText"/>
        <w:numPr>
          <w:ilvl w:val="0"/>
          <w:numId w:val="40"/>
        </w:numPr>
        <w:rPr>
          <w:b/>
          <w:bCs/>
          <w:lang w:val="en-GB"/>
        </w:rPr>
      </w:pPr>
      <w:r>
        <w:rPr>
          <w:b/>
          <w:bCs/>
          <w:lang w:val="en-GB"/>
        </w:rPr>
        <w:t>For the agreed target positioning accuracy requirements, e</w:t>
      </w:r>
      <w:r w:rsidRPr="00D7762F">
        <w:rPr>
          <w:b/>
          <w:bCs/>
          <w:lang w:val="en-GB"/>
        </w:rPr>
        <w:t xml:space="preserve">nd-to-end positioning latency is expected to satisfy a latency budget of X </w:t>
      </w:r>
      <w:r>
        <w:rPr>
          <w:b/>
          <w:bCs/>
          <w:lang w:val="en-GB"/>
        </w:rPr>
        <w:t xml:space="preserve">= 30 </w:t>
      </w:r>
      <w:r w:rsidRPr="00D7762F">
        <w:rPr>
          <w:b/>
          <w:bCs/>
          <w:lang w:val="en-GB"/>
        </w:rPr>
        <w:t>second(s).</w:t>
      </w:r>
    </w:p>
    <w:p w14:paraId="2B4FA13B" w14:textId="17058FD1" w:rsidR="00035513" w:rsidRPr="001F62E9" w:rsidRDefault="00035513" w:rsidP="001F62E9">
      <w:pPr>
        <w:pStyle w:val="3GPPText"/>
        <w:numPr>
          <w:ilvl w:val="0"/>
          <w:numId w:val="40"/>
        </w:numPr>
        <w:rPr>
          <w:b/>
          <w:bCs/>
          <w:lang w:val="en-GB"/>
        </w:rPr>
      </w:pPr>
      <w:r w:rsidRPr="001F62E9">
        <w:rPr>
          <w:b/>
          <w:bCs/>
          <w:lang w:val="en-GB"/>
        </w:rPr>
        <w:t>Note: Shorter latency performance may be achieved at the cost of reduced positioning accuracy.</w:t>
      </w:r>
    </w:p>
    <w:p w14:paraId="01B4BDEB" w14:textId="77777777" w:rsidR="00C0443F" w:rsidRPr="00C0443F" w:rsidRDefault="00C0443F" w:rsidP="00C0443F">
      <w:pPr>
        <w:pStyle w:val="ListParagraph"/>
        <w:numPr>
          <w:ilvl w:val="0"/>
          <w:numId w:val="34"/>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6440E0CB" w14:textId="77777777" w:rsidR="00C0443F" w:rsidRPr="00C0443F" w:rsidRDefault="00C0443F" w:rsidP="00C0443F">
      <w:pPr>
        <w:pStyle w:val="ListParagraph"/>
        <w:numPr>
          <w:ilvl w:val="0"/>
          <w:numId w:val="34"/>
        </w:numPr>
        <w:overflowPunct w:val="0"/>
        <w:autoSpaceDE w:val="0"/>
        <w:autoSpaceDN w:val="0"/>
        <w:adjustRightInd w:val="0"/>
        <w:spacing w:before="120" w:after="120"/>
        <w:jc w:val="both"/>
        <w:textAlignment w:val="baseline"/>
        <w:rPr>
          <w:rFonts w:ascii="Times New Roman" w:eastAsia="SimSun" w:hAnsi="Times New Roman"/>
          <w:vanish/>
          <w:szCs w:val="20"/>
          <w:lang w:val="en-GB"/>
        </w:rPr>
      </w:pPr>
    </w:p>
    <w:p w14:paraId="070A7473" w14:textId="0DE6A47C" w:rsidR="00C0443F" w:rsidRDefault="00C0443F" w:rsidP="00FE69F2">
      <w:pPr>
        <w:pStyle w:val="3GPPText"/>
        <w:rPr>
          <w:lang w:val="en-GB"/>
        </w:rPr>
      </w:pPr>
    </w:p>
    <w:p w14:paraId="36B5F8C9" w14:textId="2E0EF270" w:rsidR="00FE69F2" w:rsidRPr="00FE69F2" w:rsidRDefault="00FE69F2" w:rsidP="00FE69F2">
      <w:pPr>
        <w:pStyle w:val="3GPPText"/>
        <w:rPr>
          <w:b/>
          <w:bCs/>
          <w:lang w:val="en-GB"/>
        </w:rPr>
      </w:pPr>
      <w:r>
        <w:rPr>
          <w:b/>
          <w:bCs/>
          <w:lang w:val="en-GB"/>
        </w:rPr>
        <w:t>P</w:t>
      </w:r>
      <w:r w:rsidRPr="00FE69F2">
        <w:rPr>
          <w:b/>
          <w:bCs/>
          <w:lang w:val="en-GB"/>
        </w:rPr>
        <w:t xml:space="preserve">roposal </w:t>
      </w:r>
      <w:r>
        <w:rPr>
          <w:b/>
          <w:bCs/>
          <w:lang w:val="en-GB"/>
        </w:rPr>
        <w:t>3</w:t>
      </w:r>
      <w:r w:rsidRPr="00FE69F2">
        <w:rPr>
          <w:b/>
          <w:bCs/>
          <w:lang w:val="en-GB"/>
        </w:rPr>
        <w:t>:</w:t>
      </w:r>
    </w:p>
    <w:p w14:paraId="372224F0" w14:textId="77777777" w:rsidR="00C0443F" w:rsidRPr="00D10756" w:rsidRDefault="00C0443F" w:rsidP="001F62E9">
      <w:pPr>
        <w:pStyle w:val="3GPPText"/>
        <w:numPr>
          <w:ilvl w:val="0"/>
          <w:numId w:val="40"/>
        </w:numPr>
        <w:rPr>
          <w:b/>
          <w:bCs/>
          <w:lang w:val="en-GB"/>
        </w:rPr>
      </w:pPr>
      <w:r>
        <w:rPr>
          <w:b/>
          <w:bCs/>
          <w:lang w:val="en-GB"/>
        </w:rPr>
        <w:t>Confirm the two working assumptions from RAN1 #109-e on two sets of SL positioning accuracy requirements for V2X and IIoT use-cases</w:t>
      </w:r>
      <w:r w:rsidRPr="00D7762F">
        <w:rPr>
          <w:b/>
          <w:bCs/>
          <w:lang w:val="en-GB"/>
        </w:rPr>
        <w:t>.</w:t>
      </w:r>
    </w:p>
    <w:p w14:paraId="5AF1661A" w14:textId="77777777" w:rsidR="005972C9" w:rsidRPr="00AB2DA9" w:rsidRDefault="005972C9" w:rsidP="005972C9">
      <w:pPr>
        <w:pStyle w:val="3GPPH1"/>
        <w:rPr>
          <w:lang w:val="en-US"/>
        </w:rPr>
      </w:pPr>
      <w:r w:rsidRPr="00AB2DA9">
        <w:rPr>
          <w:lang w:val="en-US"/>
        </w:rPr>
        <w:t>References</w:t>
      </w:r>
    </w:p>
    <w:p w14:paraId="09A3230D" w14:textId="7333CAAA" w:rsidR="005F7CD1" w:rsidRPr="00EE04AA" w:rsidRDefault="00CD2638" w:rsidP="00600527">
      <w:pPr>
        <w:widowControl w:val="0"/>
        <w:numPr>
          <w:ilvl w:val="0"/>
          <w:numId w:val="11"/>
        </w:numPr>
        <w:overflowPunct/>
        <w:autoSpaceDE/>
        <w:adjustRightInd/>
        <w:jc w:val="both"/>
        <w:textAlignment w:val="auto"/>
        <w:rPr>
          <w:lang w:val="en-US" w:eastAsia="zh-CN"/>
        </w:rPr>
      </w:pPr>
      <w:bookmarkStart w:id="6" w:name="_Ref97893776"/>
      <w:bookmarkStart w:id="7" w:name="_Ref95396647"/>
      <w:bookmarkStart w:id="8" w:name="_Ref524868549"/>
      <w:bookmarkStart w:id="9" w:name="_Ref28076734"/>
      <w:bookmarkStart w:id="10" w:name="_Ref505694604"/>
      <w:bookmarkStart w:id="11" w:name="_Ref471775016"/>
      <w:r w:rsidRPr="00EE04AA">
        <w:rPr>
          <w:lang w:val="en-US" w:eastAsia="zh-CN"/>
        </w:rPr>
        <w:t>RP-213588</w:t>
      </w:r>
      <w:r w:rsidR="005F7CD1" w:rsidRPr="00EE04AA">
        <w:rPr>
          <w:lang w:val="en-US" w:eastAsia="zh-CN"/>
        </w:rPr>
        <w:t>, Revised SID on Study on expanded and improved NR positioning</w:t>
      </w:r>
      <w:r w:rsidR="0087384F" w:rsidRPr="00EE04AA">
        <w:rPr>
          <w:lang w:val="en-US" w:eastAsia="zh-CN"/>
        </w:rPr>
        <w:t>, Intel, December 2021</w:t>
      </w:r>
      <w:bookmarkEnd w:id="6"/>
    </w:p>
    <w:p w14:paraId="766FF4A0" w14:textId="69ADB3A9" w:rsidR="000E7A41" w:rsidRPr="00EE04AA" w:rsidRDefault="000E7A41" w:rsidP="00600527">
      <w:pPr>
        <w:widowControl w:val="0"/>
        <w:numPr>
          <w:ilvl w:val="0"/>
          <w:numId w:val="11"/>
        </w:numPr>
        <w:overflowPunct/>
        <w:autoSpaceDE/>
        <w:adjustRightInd/>
        <w:jc w:val="both"/>
        <w:textAlignment w:val="auto"/>
        <w:rPr>
          <w:lang w:val="en-US" w:eastAsia="zh-CN"/>
        </w:rPr>
      </w:pPr>
      <w:bookmarkStart w:id="12" w:name="_Ref111127643"/>
      <w:bookmarkStart w:id="13" w:name="_Ref100000591"/>
      <w:bookmarkEnd w:id="7"/>
      <w:bookmarkEnd w:id="8"/>
      <w:bookmarkEnd w:id="9"/>
      <w:bookmarkEnd w:id="10"/>
      <w:bookmarkEnd w:id="11"/>
      <w:r w:rsidRPr="00EE04AA">
        <w:rPr>
          <w:lang w:val="en-US" w:eastAsia="zh-CN"/>
        </w:rPr>
        <w:t>Chairman’s Notes, 3GPP RAN1 #109-e.</w:t>
      </w:r>
      <w:bookmarkEnd w:id="12"/>
    </w:p>
    <w:p w14:paraId="7EC66629" w14:textId="0D978EE4" w:rsidR="007D2387" w:rsidRPr="00EE04AA" w:rsidRDefault="007D2387" w:rsidP="00600527">
      <w:pPr>
        <w:widowControl w:val="0"/>
        <w:numPr>
          <w:ilvl w:val="0"/>
          <w:numId w:val="11"/>
        </w:numPr>
        <w:overflowPunct/>
        <w:autoSpaceDE/>
        <w:adjustRightInd/>
        <w:jc w:val="both"/>
        <w:textAlignment w:val="auto"/>
        <w:rPr>
          <w:lang w:val="en-US" w:eastAsia="zh-CN"/>
        </w:rPr>
      </w:pPr>
      <w:bookmarkStart w:id="14" w:name="_Ref111190252"/>
      <w:r w:rsidRPr="00EE04AA">
        <w:rPr>
          <w:lang w:val="en-US" w:eastAsia="zh-CN"/>
        </w:rPr>
        <w:t>R1-220658</w:t>
      </w:r>
      <w:r w:rsidR="00AA11E9" w:rsidRPr="00EE04AA">
        <w:rPr>
          <w:lang w:val="en-US" w:eastAsia="zh-CN"/>
        </w:rPr>
        <w:t>9</w:t>
      </w:r>
      <w:r w:rsidRPr="00EE04AA">
        <w:rPr>
          <w:lang w:val="en-US" w:eastAsia="zh-CN"/>
        </w:rPr>
        <w:t>, “</w:t>
      </w:r>
      <w:r w:rsidR="008F585D" w:rsidRPr="00EE04AA">
        <w:rPr>
          <w:lang w:val="en-US" w:eastAsia="zh-CN"/>
        </w:rPr>
        <w:t>Potential solutions for SL positioning</w:t>
      </w:r>
      <w:r w:rsidRPr="00EE04AA">
        <w:rPr>
          <w:lang w:val="en-US" w:eastAsia="zh-CN"/>
        </w:rPr>
        <w:t>”, Intel Cooperation, Toulouse, France, August 2022</w:t>
      </w:r>
      <w:bookmarkEnd w:id="14"/>
      <w:r w:rsidR="00620236">
        <w:rPr>
          <w:lang w:val="en-US" w:eastAsia="zh-CN"/>
        </w:rPr>
        <w:t>.</w:t>
      </w:r>
    </w:p>
    <w:p w14:paraId="316D4E11" w14:textId="2479F23C" w:rsidR="00D905B5" w:rsidRPr="00EE04AA" w:rsidRDefault="00D905B5" w:rsidP="00600527">
      <w:pPr>
        <w:widowControl w:val="0"/>
        <w:numPr>
          <w:ilvl w:val="0"/>
          <w:numId w:val="11"/>
        </w:numPr>
        <w:overflowPunct/>
        <w:autoSpaceDE/>
        <w:adjustRightInd/>
        <w:jc w:val="both"/>
        <w:textAlignment w:val="auto"/>
        <w:rPr>
          <w:lang w:val="en-US" w:eastAsia="zh-CN"/>
        </w:rPr>
      </w:pPr>
      <w:bookmarkStart w:id="15" w:name="_Ref111138160"/>
      <w:r w:rsidRPr="00EE04AA">
        <w:rPr>
          <w:lang w:val="en-US" w:eastAsia="zh-CN"/>
        </w:rPr>
        <w:t xml:space="preserve">3GPP TR 38.845: "Study on scenarios and requirements of in-coverage, partial coverage, and out-of-coverage NR </w:t>
      </w:r>
      <w:r w:rsidRPr="00EE04AA">
        <w:rPr>
          <w:lang w:val="en-US" w:eastAsia="zh-CN"/>
        </w:rPr>
        <w:lastRenderedPageBreak/>
        <w:t>positioning use cases"</w:t>
      </w:r>
      <w:bookmarkEnd w:id="13"/>
      <w:bookmarkEnd w:id="15"/>
      <w:r w:rsidR="00AE5567">
        <w:rPr>
          <w:lang w:val="en-US" w:eastAsia="zh-CN"/>
        </w:rPr>
        <w:t>.</w:t>
      </w:r>
    </w:p>
    <w:p w14:paraId="4958B605" w14:textId="754EA7B5" w:rsidR="00D905B5" w:rsidRPr="00EE04AA" w:rsidRDefault="00D905B5" w:rsidP="00600527">
      <w:pPr>
        <w:widowControl w:val="0"/>
        <w:numPr>
          <w:ilvl w:val="0"/>
          <w:numId w:val="11"/>
        </w:numPr>
        <w:overflowPunct/>
        <w:autoSpaceDE/>
        <w:adjustRightInd/>
        <w:jc w:val="both"/>
        <w:textAlignment w:val="auto"/>
        <w:rPr>
          <w:lang w:val="en-US" w:eastAsia="zh-CN"/>
        </w:rPr>
      </w:pPr>
      <w:bookmarkStart w:id="16" w:name="_Ref100048533"/>
      <w:r w:rsidRPr="00EE04AA">
        <w:rPr>
          <w:lang w:val="en-US" w:eastAsia="zh-CN"/>
        </w:rPr>
        <w:t>3GPP TS 22.261: "Service requirements for the 5G system"</w:t>
      </w:r>
      <w:bookmarkEnd w:id="16"/>
      <w:r w:rsidR="00AE5567">
        <w:rPr>
          <w:lang w:val="en-US" w:eastAsia="zh-CN"/>
        </w:rPr>
        <w:t>.</w:t>
      </w:r>
    </w:p>
    <w:p w14:paraId="6B4BC178" w14:textId="6584C8A2" w:rsidR="00D905B5" w:rsidRPr="00EE04AA" w:rsidRDefault="00D905B5" w:rsidP="00600527">
      <w:pPr>
        <w:widowControl w:val="0"/>
        <w:numPr>
          <w:ilvl w:val="0"/>
          <w:numId w:val="11"/>
        </w:numPr>
        <w:overflowPunct/>
        <w:autoSpaceDE/>
        <w:adjustRightInd/>
        <w:jc w:val="both"/>
        <w:textAlignment w:val="auto"/>
        <w:rPr>
          <w:lang w:val="en-US" w:eastAsia="zh-CN"/>
        </w:rPr>
      </w:pPr>
      <w:r w:rsidRPr="00EE04AA">
        <w:rPr>
          <w:lang w:val="en-US" w:eastAsia="zh-CN"/>
        </w:rPr>
        <w:t>3GPP TR 22.855: "Study on ranging-based services"</w:t>
      </w:r>
      <w:r w:rsidR="00AE5567">
        <w:rPr>
          <w:lang w:val="en-US" w:eastAsia="zh-CN"/>
        </w:rPr>
        <w:t>.</w:t>
      </w:r>
    </w:p>
    <w:p w14:paraId="4039AB9E" w14:textId="3211CEB0" w:rsidR="009159F8" w:rsidRPr="00EE04AA" w:rsidRDefault="00D905B5" w:rsidP="00600527">
      <w:pPr>
        <w:widowControl w:val="0"/>
        <w:numPr>
          <w:ilvl w:val="0"/>
          <w:numId w:val="11"/>
        </w:numPr>
        <w:overflowPunct/>
        <w:autoSpaceDE/>
        <w:adjustRightInd/>
        <w:jc w:val="both"/>
        <w:textAlignment w:val="auto"/>
        <w:rPr>
          <w:lang w:val="en-US" w:eastAsia="zh-CN"/>
        </w:rPr>
      </w:pPr>
      <w:bookmarkStart w:id="17" w:name="_Ref100048548"/>
      <w:r w:rsidRPr="00EE04AA">
        <w:rPr>
          <w:lang w:val="en-US" w:eastAsia="zh-CN"/>
        </w:rPr>
        <w:t>3GPP TS 22.104: "Service requirements for cyber-physical control applications in vertical domains"</w:t>
      </w:r>
      <w:bookmarkEnd w:id="17"/>
      <w:r w:rsidR="00AE5567">
        <w:rPr>
          <w:lang w:val="en-US" w:eastAsia="zh-CN"/>
        </w:rPr>
        <w:t>.</w:t>
      </w:r>
    </w:p>
    <w:sectPr w:rsidR="009159F8" w:rsidRPr="00EE04AA"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6CF6E" w14:textId="77777777" w:rsidR="00585FC6" w:rsidRDefault="00585FC6">
      <w:pPr>
        <w:spacing w:after="0"/>
      </w:pPr>
      <w:r>
        <w:separator/>
      </w:r>
    </w:p>
  </w:endnote>
  <w:endnote w:type="continuationSeparator" w:id="0">
    <w:p w14:paraId="31D16E69" w14:textId="77777777" w:rsidR="00585FC6" w:rsidRDefault="00585FC6">
      <w:pPr>
        <w:spacing w:after="0"/>
      </w:pPr>
      <w:r>
        <w:continuationSeparator/>
      </w:r>
    </w:p>
  </w:endnote>
  <w:endnote w:type="continuationNotice" w:id="1">
    <w:p w14:paraId="009D111E" w14:textId="77777777" w:rsidR="00585FC6" w:rsidRDefault="00585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C8866" w14:textId="77777777" w:rsidR="00585FC6" w:rsidRDefault="00585FC6">
      <w:pPr>
        <w:spacing w:after="0"/>
      </w:pPr>
      <w:r>
        <w:separator/>
      </w:r>
    </w:p>
  </w:footnote>
  <w:footnote w:type="continuationSeparator" w:id="0">
    <w:p w14:paraId="3BF87CBC" w14:textId="77777777" w:rsidR="00585FC6" w:rsidRDefault="00585FC6">
      <w:pPr>
        <w:spacing w:after="0"/>
      </w:pPr>
      <w:r>
        <w:continuationSeparator/>
      </w:r>
    </w:p>
  </w:footnote>
  <w:footnote w:type="continuationNotice" w:id="1">
    <w:p w14:paraId="1A07827B" w14:textId="77777777" w:rsidR="00585FC6" w:rsidRDefault="00585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multilevel"/>
    <w:tmpl w:val="B8727EDA"/>
    <w:numStyleLink w:val="3GPPBullets"/>
  </w:abstractNum>
  <w:abstractNum w:abstractNumId="3" w15:restartNumberingAfterBreak="0">
    <w:nsid w:val="051D6589"/>
    <w:multiLevelType w:val="multilevel"/>
    <w:tmpl w:val="CE1246B2"/>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E17A9"/>
    <w:multiLevelType w:val="hybridMultilevel"/>
    <w:tmpl w:val="B8727EDA"/>
    <w:styleLink w:val="3GPPBullets"/>
    <w:lvl w:ilvl="0" w:tplc="2AC2A142">
      <w:numFmt w:val="decimal"/>
      <w:lvlText w:val=""/>
      <w:lvlJc w:val="left"/>
    </w:lvl>
    <w:lvl w:ilvl="1" w:tplc="E5CC6E66">
      <w:numFmt w:val="decimal"/>
      <w:lvlText w:val=""/>
      <w:lvlJc w:val="left"/>
    </w:lvl>
    <w:lvl w:ilvl="2" w:tplc="AC9A3438">
      <w:numFmt w:val="decimal"/>
      <w:lvlText w:val=""/>
      <w:lvlJc w:val="left"/>
    </w:lvl>
    <w:lvl w:ilvl="3" w:tplc="914A5FDC">
      <w:numFmt w:val="decimal"/>
      <w:lvlText w:val=""/>
      <w:lvlJc w:val="left"/>
    </w:lvl>
    <w:lvl w:ilvl="4" w:tplc="D51AFEC0">
      <w:numFmt w:val="decimal"/>
      <w:lvlText w:val=""/>
      <w:lvlJc w:val="left"/>
    </w:lvl>
    <w:lvl w:ilvl="5" w:tplc="9170F93A">
      <w:numFmt w:val="decimal"/>
      <w:lvlText w:val=""/>
      <w:lvlJc w:val="left"/>
    </w:lvl>
    <w:lvl w:ilvl="6" w:tplc="EE72351A">
      <w:numFmt w:val="decimal"/>
      <w:lvlText w:val=""/>
      <w:lvlJc w:val="left"/>
    </w:lvl>
    <w:lvl w:ilvl="7" w:tplc="AF307960">
      <w:numFmt w:val="decimal"/>
      <w:lvlText w:val=""/>
      <w:lvlJc w:val="left"/>
    </w:lvl>
    <w:lvl w:ilvl="8" w:tplc="C23AB010">
      <w:numFmt w:val="decimal"/>
      <w:lvlText w:val=""/>
      <w:lvlJc w:val="left"/>
    </w:lvl>
  </w:abstractNum>
  <w:abstractNum w:abstractNumId="5" w15:restartNumberingAfterBreak="0">
    <w:nsid w:val="0DE83EA3"/>
    <w:multiLevelType w:val="multilevel"/>
    <w:tmpl w:val="F3D8402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C66C1"/>
    <w:multiLevelType w:val="multilevel"/>
    <w:tmpl w:val="7B40E8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D444B5"/>
    <w:multiLevelType w:val="hybridMultilevel"/>
    <w:tmpl w:val="3CCAA420"/>
    <w:lvl w:ilvl="0" w:tplc="D624DCB0">
      <w:numFmt w:val="decimal"/>
      <w:lvlText w:val=""/>
      <w:lvlJc w:val="left"/>
    </w:lvl>
    <w:lvl w:ilvl="1" w:tplc="D924CE1E">
      <w:numFmt w:val="decimal"/>
      <w:lvlText w:val=""/>
      <w:lvlJc w:val="left"/>
    </w:lvl>
    <w:lvl w:ilvl="2" w:tplc="E18A180A">
      <w:numFmt w:val="decimal"/>
      <w:lvlText w:val=""/>
      <w:lvlJc w:val="left"/>
    </w:lvl>
    <w:lvl w:ilvl="3" w:tplc="AE2EB6A2">
      <w:numFmt w:val="decimal"/>
      <w:lvlText w:val=""/>
      <w:lvlJc w:val="left"/>
    </w:lvl>
    <w:lvl w:ilvl="4" w:tplc="04090001">
      <w:numFmt w:val="decimal"/>
      <w:lvlText w:val=""/>
      <w:lvlJc w:val="left"/>
    </w:lvl>
    <w:lvl w:ilvl="5" w:tplc="EC82C276">
      <w:numFmt w:val="decimal"/>
      <w:lvlText w:val=""/>
      <w:lvlJc w:val="left"/>
    </w:lvl>
    <w:lvl w:ilvl="6" w:tplc="D0561420">
      <w:numFmt w:val="decimal"/>
      <w:lvlText w:val=""/>
      <w:lvlJc w:val="left"/>
    </w:lvl>
    <w:lvl w:ilvl="7" w:tplc="5C2EC662">
      <w:numFmt w:val="decimal"/>
      <w:lvlText w:val=""/>
      <w:lvlJc w:val="left"/>
    </w:lvl>
    <w:lvl w:ilvl="8" w:tplc="40CEAA10">
      <w:numFmt w:val="decimal"/>
      <w:lvlText w:val=""/>
      <w:lvlJc w:val="left"/>
    </w:lvl>
  </w:abstractNum>
  <w:abstractNum w:abstractNumId="8" w15:restartNumberingAfterBreak="0">
    <w:nsid w:val="1F250011"/>
    <w:multiLevelType w:val="multilevel"/>
    <w:tmpl w:val="2362CEEA"/>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rPr>
        <w:rFonts w:ascii="Symbol" w:hAnsi="Wingdings" w:cs="Courier New" w:hint="default"/>
        <w:color w:val="auto"/>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numFmt w:val="none"/>
      <w:lvlText w:val=""/>
      <w:lvlJc w:val="left"/>
      <w:pPr>
        <w:tabs>
          <w:tab w:val="num" w:pos="360"/>
        </w:tabs>
      </w:pPr>
    </w:lvl>
    <w:lvl w:ilvl="8">
      <w:numFmt w:val="decimal"/>
      <w:lvlText w:val=""/>
      <w:lvlJc w:val="left"/>
    </w:lvl>
  </w:abstractNum>
  <w:abstractNum w:abstractNumId="9" w15:restartNumberingAfterBreak="0">
    <w:nsid w:val="23B7565E"/>
    <w:multiLevelType w:val="hybridMultilevel"/>
    <w:tmpl w:val="06B6AD04"/>
    <w:lvl w:ilvl="0" w:tplc="7536105C">
      <w:numFmt w:val="decimal"/>
      <w:pStyle w:val="IEEEStdsRegularTableCaption"/>
      <w:lvlText w:val=""/>
      <w:lvlJc w:val="left"/>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0" w15:restartNumberingAfterBreak="0">
    <w:nsid w:val="2FB02812"/>
    <w:multiLevelType w:val="hybridMultilevel"/>
    <w:tmpl w:val="FD6A5E7E"/>
    <w:styleLink w:val="3GPPListofBullets"/>
    <w:lvl w:ilvl="0" w:tplc="FD6A5E7E">
      <w:numFmt w:val="decimal"/>
      <w:lvlText w:val=""/>
      <w:lvlJc w:val="left"/>
    </w:lvl>
    <w:lvl w:ilvl="1" w:tplc="985A21FE">
      <w:numFmt w:val="decimal"/>
      <w:lvlText w:val=""/>
      <w:lvlJc w:val="left"/>
    </w:lvl>
    <w:lvl w:ilvl="2" w:tplc="72E41892">
      <w:numFmt w:val="decimal"/>
      <w:lvlText w:val=""/>
      <w:lvlJc w:val="left"/>
    </w:lvl>
    <w:lvl w:ilvl="3" w:tplc="D7CAD7D4">
      <w:numFmt w:val="decimal"/>
      <w:lvlText w:val=""/>
      <w:lvlJc w:val="left"/>
    </w:lvl>
    <w:lvl w:ilvl="4" w:tplc="603A081C">
      <w:numFmt w:val="decimal"/>
      <w:lvlText w:val=""/>
      <w:lvlJc w:val="left"/>
    </w:lvl>
    <w:lvl w:ilvl="5" w:tplc="6BF2A70C">
      <w:numFmt w:val="decimal"/>
      <w:lvlText w:val=""/>
      <w:lvlJc w:val="left"/>
    </w:lvl>
    <w:lvl w:ilvl="6" w:tplc="211233F6">
      <w:numFmt w:val="decimal"/>
      <w:lvlText w:val=""/>
      <w:lvlJc w:val="left"/>
    </w:lvl>
    <w:lvl w:ilvl="7" w:tplc="BCC8B35C">
      <w:numFmt w:val="decimal"/>
      <w:lvlText w:val=""/>
      <w:lvlJc w:val="left"/>
    </w:lvl>
    <w:lvl w:ilvl="8" w:tplc="7164958E">
      <w:numFmt w:val="decimal"/>
      <w:lvlText w:val=""/>
      <w:lvlJc w:val="left"/>
    </w:lvl>
  </w:abstractNum>
  <w:abstractNum w:abstractNumId="11" w15:restartNumberingAfterBreak="0">
    <w:nsid w:val="33EF1335"/>
    <w:multiLevelType w:val="multilevel"/>
    <w:tmpl w:val="691E2C44"/>
    <w:lvl w:ilvl="0">
      <w:numFmt w:val="decimal"/>
      <w:lvlText w:val=""/>
      <w:lvlJc w:val="left"/>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3D3BE4"/>
    <w:multiLevelType w:val="hybridMultilevel"/>
    <w:tmpl w:val="A22C252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371C7B62"/>
    <w:multiLevelType w:val="multilevel"/>
    <w:tmpl w:val="FD6A5E7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7F6AFB"/>
    <w:multiLevelType w:val="hybridMultilevel"/>
    <w:tmpl w:val="78AE1DA4"/>
    <w:lvl w:ilvl="0" w:tplc="962EE2C0">
      <w:numFmt w:val="decimal"/>
      <w:pStyle w:val="ListBullet"/>
      <w:lvlText w:val=""/>
      <w:lvlJc w:val="left"/>
    </w:lvl>
    <w:lvl w:ilvl="1" w:tplc="5E84602A">
      <w:numFmt w:val="decimal"/>
      <w:lvlText w:val=""/>
      <w:lvlJc w:val="left"/>
    </w:lvl>
    <w:lvl w:ilvl="2" w:tplc="89E6CA54">
      <w:numFmt w:val="decimal"/>
      <w:lvlText w:val=""/>
      <w:lvlJc w:val="left"/>
    </w:lvl>
    <w:lvl w:ilvl="3" w:tplc="9454ED14">
      <w:numFmt w:val="decimal"/>
      <w:lvlText w:val=""/>
      <w:lvlJc w:val="left"/>
    </w:lvl>
    <w:lvl w:ilvl="4" w:tplc="BBAC2514">
      <w:numFmt w:val="decimal"/>
      <w:lvlText w:val=""/>
      <w:lvlJc w:val="left"/>
    </w:lvl>
    <w:lvl w:ilvl="5" w:tplc="BCEC2D00">
      <w:numFmt w:val="decimal"/>
      <w:lvlText w:val=""/>
      <w:lvlJc w:val="left"/>
    </w:lvl>
    <w:lvl w:ilvl="6" w:tplc="DFEAB4AC">
      <w:numFmt w:val="decimal"/>
      <w:lvlText w:val=""/>
      <w:lvlJc w:val="left"/>
    </w:lvl>
    <w:lvl w:ilvl="7" w:tplc="CB9A8610">
      <w:numFmt w:val="decimal"/>
      <w:lvlText w:val=""/>
      <w:lvlJc w:val="left"/>
    </w:lvl>
    <w:lvl w:ilvl="8" w:tplc="7938F2E8">
      <w:numFmt w:val="decimal"/>
      <w:lvlText w:val=""/>
      <w:lvlJc w:val="left"/>
    </w:lvl>
  </w:abstractNum>
  <w:abstractNum w:abstractNumId="15" w15:restartNumberingAfterBreak="0">
    <w:nsid w:val="428E7AF9"/>
    <w:multiLevelType w:val="hybridMultilevel"/>
    <w:tmpl w:val="073E28A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55060"/>
    <w:multiLevelType w:val="hybridMultilevel"/>
    <w:tmpl w:val="95FA3E8A"/>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7" w15:restartNumberingAfterBreak="0">
    <w:nsid w:val="48B764A8"/>
    <w:multiLevelType w:val="hybridMultilevel"/>
    <w:tmpl w:val="F0661A14"/>
    <w:lvl w:ilvl="0" w:tplc="949A5B32">
      <w:numFmt w:val="decimal"/>
      <w:pStyle w:val="a"/>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8" w15:restartNumberingAfterBreak="0">
    <w:nsid w:val="55624AD0"/>
    <w:multiLevelType w:val="hybridMultilevel"/>
    <w:tmpl w:val="2D661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DB6FBA"/>
    <w:multiLevelType w:val="multilevel"/>
    <w:tmpl w:val="FD6A5E7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367D9E"/>
    <w:multiLevelType w:val="multilevel"/>
    <w:tmpl w:val="D966A84E"/>
    <w:lvl w:ilvl="0">
      <w:start w:val="1"/>
      <w:numFmt w:val="bullet"/>
      <w:lvlText w:val=""/>
      <w:lvlJc w:val="left"/>
      <w:rPr>
        <w:rFonts w:ascii="Symbol" w:hAnsi="Symbol" w:hint="default"/>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C253DBD"/>
    <w:multiLevelType w:val="hybridMultilevel"/>
    <w:tmpl w:val="ED5C987A"/>
    <w:lvl w:ilvl="0" w:tplc="04090001">
      <w:start w:val="1"/>
      <w:numFmt w:val="bullet"/>
      <w:lvlText w:val=""/>
      <w:lvlJc w:val="left"/>
      <w:rPr>
        <w:rFonts w:ascii="Symbol" w:hAnsi="Symbol" w:hint="default"/>
      </w:rPr>
    </w:lvl>
    <w:lvl w:ilvl="1" w:tplc="04090001">
      <w:start w:val="1"/>
      <w:numFmt w:val="bullet"/>
      <w:lvlText w:val=""/>
      <w:lvlJc w:val="left"/>
      <w:rPr>
        <w:rFonts w:ascii="Symbol" w:hAnsi="Symbol" w:hint="default"/>
      </w:rPr>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66290D76"/>
    <w:multiLevelType w:val="multilevel"/>
    <w:tmpl w:val="691E2C44"/>
    <w:lvl w:ilvl="0">
      <w:numFmt w:val="decimal"/>
      <w:lvlText w:val=""/>
      <w:lvlJc w:val="left"/>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92764B"/>
    <w:multiLevelType w:val="multilevel"/>
    <w:tmpl w:val="FD6A5E7E"/>
    <w:numStyleLink w:val="3GPPListofBullets"/>
  </w:abstractNum>
  <w:abstractNum w:abstractNumId="24" w15:restartNumberingAfterBreak="0">
    <w:nsid w:val="6F8C3013"/>
    <w:multiLevelType w:val="hybridMultilevel"/>
    <w:tmpl w:val="FFA03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6E7D8B"/>
    <w:multiLevelType w:val="hybridMultilevel"/>
    <w:tmpl w:val="0262AA6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B1941EE"/>
    <w:multiLevelType w:val="hybridMultilevel"/>
    <w:tmpl w:val="FD6A5E7E"/>
    <w:numStyleLink w:val="3GPPListofBullets"/>
  </w:abstractNum>
  <w:abstractNum w:abstractNumId="27" w15:restartNumberingAfterBreak="0">
    <w:nsid w:val="7E170FA8"/>
    <w:multiLevelType w:val="multilevel"/>
    <w:tmpl w:val="8F38C106"/>
    <w:lvl w:ilvl="0">
      <w:start w:val="1"/>
      <w:numFmt w:val="bullet"/>
      <w:lvlText w:val=""/>
      <w:lvlJc w:val="left"/>
      <w:rPr>
        <w:rFonts w:ascii="Symbol" w:hAnsi="Symbol" w:hint="default"/>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7D48BF"/>
    <w:multiLevelType w:val="hybridMultilevel"/>
    <w:tmpl w:val="FD6A5E7E"/>
    <w:numStyleLink w:val="3GPPListofBullets"/>
  </w:abstractNum>
  <w:num w:numId="1">
    <w:abstractNumId w:val="3"/>
  </w:num>
  <w:num w:numId="2">
    <w:abstractNumId w:val="10"/>
  </w:num>
  <w:num w:numId="3">
    <w:abstractNumId w:val="14"/>
  </w:num>
  <w:num w:numId="4">
    <w:abstractNumId w:val="17"/>
  </w:num>
  <w:num w:numId="5">
    <w:abstractNumId w:val="9"/>
  </w:num>
  <w:num w:numId="6">
    <w:abstractNumId w:val="4"/>
  </w:num>
  <w:num w:numId="7">
    <w:abstractNumId w:val="2"/>
    <w:lvlOverride w:ilvl="0">
      <w:startOverride w:val="1"/>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28"/>
  </w:num>
  <w:num w:numId="9">
    <w:abstractNumId w:val="1"/>
  </w:num>
  <w:num w:numId="10">
    <w:abstractNumId w:val="12"/>
  </w:num>
  <w:num w:numId="11">
    <w:abstractNumId w:val="8"/>
  </w:num>
  <w:num w:numId="12">
    <w:abstractNumId w:val="26"/>
  </w:num>
  <w:num w:numId="13">
    <w:abstractNumId w:val="5"/>
  </w:num>
  <w:num w:numId="14">
    <w:abstractNumId w:val="16"/>
  </w:num>
  <w:num w:numId="15">
    <w:abstractNumId w:val="23"/>
  </w:num>
  <w:num w:numId="16">
    <w:abstractNumId w:val="2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3"/>
  </w:num>
  <w:num w:numId="20">
    <w:abstractNumId w:val="3"/>
  </w:num>
  <w:num w:numId="21">
    <w:abstractNumId w:val="3"/>
  </w:num>
  <w:num w:numId="22">
    <w:abstractNumId w:val="3"/>
  </w:num>
  <w:num w:numId="23">
    <w:abstractNumId w:val="3"/>
  </w:num>
  <w:num w:numId="24">
    <w:abstractNumId w:val="14"/>
  </w:num>
  <w:num w:numId="25">
    <w:abstractNumId w:val="7"/>
  </w:num>
  <w:num w:numId="26">
    <w:abstractNumId w:val="3"/>
  </w:num>
  <w:num w:numId="27">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9"/>
  </w:num>
  <w:num w:numId="34">
    <w:abstractNumId w:val="11"/>
  </w:num>
  <w:num w:numId="35">
    <w:abstractNumId w:val="2"/>
  </w:num>
  <w:num w:numId="36">
    <w:abstractNumId w:val="0"/>
  </w:num>
  <w:num w:numId="37">
    <w:abstractNumId w:val="23"/>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77A"/>
    <w:rsid w:val="0000394C"/>
    <w:rsid w:val="00003A0C"/>
    <w:rsid w:val="00003A7F"/>
    <w:rsid w:val="00003AB6"/>
    <w:rsid w:val="00003ED2"/>
    <w:rsid w:val="0000448D"/>
    <w:rsid w:val="00004612"/>
    <w:rsid w:val="00004DA2"/>
    <w:rsid w:val="0000528C"/>
    <w:rsid w:val="00005E0D"/>
    <w:rsid w:val="00006616"/>
    <w:rsid w:val="00007151"/>
    <w:rsid w:val="0000761A"/>
    <w:rsid w:val="000077F5"/>
    <w:rsid w:val="00007E3D"/>
    <w:rsid w:val="00010C65"/>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2D5"/>
    <w:rsid w:val="00017D83"/>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27DA3"/>
    <w:rsid w:val="00030B20"/>
    <w:rsid w:val="00030C99"/>
    <w:rsid w:val="00030ED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513"/>
    <w:rsid w:val="0003572E"/>
    <w:rsid w:val="000357E0"/>
    <w:rsid w:val="00035E62"/>
    <w:rsid w:val="0003632E"/>
    <w:rsid w:val="0003647D"/>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716E"/>
    <w:rsid w:val="000677EC"/>
    <w:rsid w:val="00067851"/>
    <w:rsid w:val="0007000C"/>
    <w:rsid w:val="0007076D"/>
    <w:rsid w:val="0007093A"/>
    <w:rsid w:val="00070AA9"/>
    <w:rsid w:val="00070DDC"/>
    <w:rsid w:val="00071718"/>
    <w:rsid w:val="00071D09"/>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86D4F"/>
    <w:rsid w:val="000901D4"/>
    <w:rsid w:val="00090253"/>
    <w:rsid w:val="00090293"/>
    <w:rsid w:val="0009137E"/>
    <w:rsid w:val="00091514"/>
    <w:rsid w:val="000918FB"/>
    <w:rsid w:val="00092399"/>
    <w:rsid w:val="0009258F"/>
    <w:rsid w:val="00092818"/>
    <w:rsid w:val="00093789"/>
    <w:rsid w:val="000939DD"/>
    <w:rsid w:val="00093ACE"/>
    <w:rsid w:val="00093D97"/>
    <w:rsid w:val="00094178"/>
    <w:rsid w:val="00094D04"/>
    <w:rsid w:val="00095170"/>
    <w:rsid w:val="00095195"/>
    <w:rsid w:val="00095DC5"/>
    <w:rsid w:val="00095FDC"/>
    <w:rsid w:val="00096050"/>
    <w:rsid w:val="00096C20"/>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0E8D"/>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FC"/>
    <w:rsid w:val="000B5C56"/>
    <w:rsid w:val="000B5DEE"/>
    <w:rsid w:val="000B60FC"/>
    <w:rsid w:val="000B6936"/>
    <w:rsid w:val="000B6A3D"/>
    <w:rsid w:val="000B6D7A"/>
    <w:rsid w:val="000B70D1"/>
    <w:rsid w:val="000B7967"/>
    <w:rsid w:val="000C0553"/>
    <w:rsid w:val="000C0C1D"/>
    <w:rsid w:val="000C13EB"/>
    <w:rsid w:val="000C1EC4"/>
    <w:rsid w:val="000C232A"/>
    <w:rsid w:val="000C28F0"/>
    <w:rsid w:val="000C2BD3"/>
    <w:rsid w:val="000C33C8"/>
    <w:rsid w:val="000C3790"/>
    <w:rsid w:val="000C39EB"/>
    <w:rsid w:val="000C4E1A"/>
    <w:rsid w:val="000C4E45"/>
    <w:rsid w:val="000C4E5E"/>
    <w:rsid w:val="000C530F"/>
    <w:rsid w:val="000C5819"/>
    <w:rsid w:val="000C58AF"/>
    <w:rsid w:val="000C59C5"/>
    <w:rsid w:val="000C5B2C"/>
    <w:rsid w:val="000C5C30"/>
    <w:rsid w:val="000C5C39"/>
    <w:rsid w:val="000C6192"/>
    <w:rsid w:val="000C62B4"/>
    <w:rsid w:val="000C683B"/>
    <w:rsid w:val="000C69C2"/>
    <w:rsid w:val="000C6AB7"/>
    <w:rsid w:val="000C6F8C"/>
    <w:rsid w:val="000C6FF3"/>
    <w:rsid w:val="000C7441"/>
    <w:rsid w:val="000C76B1"/>
    <w:rsid w:val="000C77B7"/>
    <w:rsid w:val="000C7AE1"/>
    <w:rsid w:val="000C7C76"/>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95D"/>
    <w:rsid w:val="000D7B44"/>
    <w:rsid w:val="000D7D9D"/>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A41"/>
    <w:rsid w:val="000E7DBB"/>
    <w:rsid w:val="000F13AF"/>
    <w:rsid w:val="000F145C"/>
    <w:rsid w:val="000F16A7"/>
    <w:rsid w:val="000F1942"/>
    <w:rsid w:val="000F240F"/>
    <w:rsid w:val="000F26D9"/>
    <w:rsid w:val="000F2AF5"/>
    <w:rsid w:val="000F2C99"/>
    <w:rsid w:val="000F2D84"/>
    <w:rsid w:val="000F34C7"/>
    <w:rsid w:val="000F352B"/>
    <w:rsid w:val="000F360E"/>
    <w:rsid w:val="000F4237"/>
    <w:rsid w:val="000F4C78"/>
    <w:rsid w:val="000F51E1"/>
    <w:rsid w:val="000F5343"/>
    <w:rsid w:val="000F53C9"/>
    <w:rsid w:val="000F54AE"/>
    <w:rsid w:val="000F5A53"/>
    <w:rsid w:val="000F5AB3"/>
    <w:rsid w:val="000F5FEE"/>
    <w:rsid w:val="000F617B"/>
    <w:rsid w:val="000F6369"/>
    <w:rsid w:val="000F67BA"/>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5E8D"/>
    <w:rsid w:val="001061DF"/>
    <w:rsid w:val="00106885"/>
    <w:rsid w:val="00106A74"/>
    <w:rsid w:val="00106F86"/>
    <w:rsid w:val="00107459"/>
    <w:rsid w:val="00110B85"/>
    <w:rsid w:val="00110F0E"/>
    <w:rsid w:val="0011186E"/>
    <w:rsid w:val="00111ACD"/>
    <w:rsid w:val="00111EFA"/>
    <w:rsid w:val="0011276C"/>
    <w:rsid w:val="001129BF"/>
    <w:rsid w:val="00112C2B"/>
    <w:rsid w:val="001130DE"/>
    <w:rsid w:val="001133F5"/>
    <w:rsid w:val="001137E0"/>
    <w:rsid w:val="00113BBB"/>
    <w:rsid w:val="00113D55"/>
    <w:rsid w:val="00113E15"/>
    <w:rsid w:val="001145DF"/>
    <w:rsid w:val="001145EF"/>
    <w:rsid w:val="001151B5"/>
    <w:rsid w:val="001154BB"/>
    <w:rsid w:val="00115509"/>
    <w:rsid w:val="00115879"/>
    <w:rsid w:val="001161DD"/>
    <w:rsid w:val="0011659D"/>
    <w:rsid w:val="001165EB"/>
    <w:rsid w:val="00116B72"/>
    <w:rsid w:val="00116D3C"/>
    <w:rsid w:val="00117110"/>
    <w:rsid w:val="001173B4"/>
    <w:rsid w:val="00117422"/>
    <w:rsid w:val="00117EB2"/>
    <w:rsid w:val="00120565"/>
    <w:rsid w:val="0012075B"/>
    <w:rsid w:val="001207F5"/>
    <w:rsid w:val="00120AF1"/>
    <w:rsid w:val="00120B3F"/>
    <w:rsid w:val="0012143D"/>
    <w:rsid w:val="00121D28"/>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5E6"/>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953"/>
    <w:rsid w:val="00137C8D"/>
    <w:rsid w:val="001401E4"/>
    <w:rsid w:val="0014029F"/>
    <w:rsid w:val="00140E1A"/>
    <w:rsid w:val="00141928"/>
    <w:rsid w:val="00141F18"/>
    <w:rsid w:val="00142C3E"/>
    <w:rsid w:val="001435A5"/>
    <w:rsid w:val="00143688"/>
    <w:rsid w:val="0014394A"/>
    <w:rsid w:val="001439CA"/>
    <w:rsid w:val="00144A16"/>
    <w:rsid w:val="00144D08"/>
    <w:rsid w:val="001454D0"/>
    <w:rsid w:val="0014580A"/>
    <w:rsid w:val="001458E7"/>
    <w:rsid w:val="00146016"/>
    <w:rsid w:val="001460F9"/>
    <w:rsid w:val="0014618D"/>
    <w:rsid w:val="00146BDC"/>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1FFC"/>
    <w:rsid w:val="00162058"/>
    <w:rsid w:val="00162D22"/>
    <w:rsid w:val="001639A0"/>
    <w:rsid w:val="00163AD1"/>
    <w:rsid w:val="00163CDB"/>
    <w:rsid w:val="001642BE"/>
    <w:rsid w:val="001648ED"/>
    <w:rsid w:val="001653BC"/>
    <w:rsid w:val="0016540E"/>
    <w:rsid w:val="0016548D"/>
    <w:rsid w:val="00166A9B"/>
    <w:rsid w:val="00166BDA"/>
    <w:rsid w:val="001670CA"/>
    <w:rsid w:val="0016712B"/>
    <w:rsid w:val="0016758F"/>
    <w:rsid w:val="001679DC"/>
    <w:rsid w:val="00167E2C"/>
    <w:rsid w:val="00167E8E"/>
    <w:rsid w:val="00167F0D"/>
    <w:rsid w:val="00170E27"/>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68"/>
    <w:rsid w:val="0017697D"/>
    <w:rsid w:val="00176A35"/>
    <w:rsid w:val="0017782B"/>
    <w:rsid w:val="00177C2E"/>
    <w:rsid w:val="001802BD"/>
    <w:rsid w:val="001810DF"/>
    <w:rsid w:val="00181257"/>
    <w:rsid w:val="001813B2"/>
    <w:rsid w:val="001826C2"/>
    <w:rsid w:val="00182702"/>
    <w:rsid w:val="00182A2F"/>
    <w:rsid w:val="001836B6"/>
    <w:rsid w:val="0018373A"/>
    <w:rsid w:val="00184193"/>
    <w:rsid w:val="00184355"/>
    <w:rsid w:val="00185BE9"/>
    <w:rsid w:val="00186783"/>
    <w:rsid w:val="00186A2D"/>
    <w:rsid w:val="001872DF"/>
    <w:rsid w:val="001874E2"/>
    <w:rsid w:val="00187AD7"/>
    <w:rsid w:val="00187B7F"/>
    <w:rsid w:val="00187F29"/>
    <w:rsid w:val="00190B7A"/>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5CC7"/>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CC0"/>
    <w:rsid w:val="001A3E09"/>
    <w:rsid w:val="001A3E80"/>
    <w:rsid w:val="001A4906"/>
    <w:rsid w:val="001A4B59"/>
    <w:rsid w:val="001A4F13"/>
    <w:rsid w:val="001A5472"/>
    <w:rsid w:val="001A5497"/>
    <w:rsid w:val="001A5B60"/>
    <w:rsid w:val="001A5C9C"/>
    <w:rsid w:val="001A6324"/>
    <w:rsid w:val="001A6CDD"/>
    <w:rsid w:val="001A76B4"/>
    <w:rsid w:val="001A7A49"/>
    <w:rsid w:val="001A7BB1"/>
    <w:rsid w:val="001B01EC"/>
    <w:rsid w:val="001B04F2"/>
    <w:rsid w:val="001B054E"/>
    <w:rsid w:val="001B095C"/>
    <w:rsid w:val="001B0A76"/>
    <w:rsid w:val="001B0CF2"/>
    <w:rsid w:val="001B1403"/>
    <w:rsid w:val="001B1AF3"/>
    <w:rsid w:val="001B1C8A"/>
    <w:rsid w:val="001B2083"/>
    <w:rsid w:val="001B21F1"/>
    <w:rsid w:val="001B2A12"/>
    <w:rsid w:val="001B2A30"/>
    <w:rsid w:val="001B38E2"/>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2D0"/>
    <w:rsid w:val="001D0ECC"/>
    <w:rsid w:val="001D19B6"/>
    <w:rsid w:val="001D1D32"/>
    <w:rsid w:val="001D22A7"/>
    <w:rsid w:val="001D2590"/>
    <w:rsid w:val="001D25A2"/>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854"/>
    <w:rsid w:val="001E1C74"/>
    <w:rsid w:val="001E2355"/>
    <w:rsid w:val="001E23E6"/>
    <w:rsid w:val="001E295A"/>
    <w:rsid w:val="001E2E17"/>
    <w:rsid w:val="001E31DA"/>
    <w:rsid w:val="001E3911"/>
    <w:rsid w:val="001E3AC0"/>
    <w:rsid w:val="001E487A"/>
    <w:rsid w:val="001E49BF"/>
    <w:rsid w:val="001E5A05"/>
    <w:rsid w:val="001E5E6F"/>
    <w:rsid w:val="001E62ED"/>
    <w:rsid w:val="001E669A"/>
    <w:rsid w:val="001E6D1C"/>
    <w:rsid w:val="001E6D5B"/>
    <w:rsid w:val="001E719B"/>
    <w:rsid w:val="001E76DE"/>
    <w:rsid w:val="001E7972"/>
    <w:rsid w:val="001E7BCF"/>
    <w:rsid w:val="001E7CE5"/>
    <w:rsid w:val="001E7DF8"/>
    <w:rsid w:val="001F0648"/>
    <w:rsid w:val="001F0DC7"/>
    <w:rsid w:val="001F130C"/>
    <w:rsid w:val="001F1435"/>
    <w:rsid w:val="001F1496"/>
    <w:rsid w:val="001F1B5A"/>
    <w:rsid w:val="001F22EE"/>
    <w:rsid w:val="001F23AC"/>
    <w:rsid w:val="001F282E"/>
    <w:rsid w:val="001F3C3F"/>
    <w:rsid w:val="001F43BF"/>
    <w:rsid w:val="001F4495"/>
    <w:rsid w:val="001F45F2"/>
    <w:rsid w:val="001F46C0"/>
    <w:rsid w:val="001F4B67"/>
    <w:rsid w:val="001F50EC"/>
    <w:rsid w:val="001F537D"/>
    <w:rsid w:val="001F5817"/>
    <w:rsid w:val="001F62E9"/>
    <w:rsid w:val="001F6803"/>
    <w:rsid w:val="001F6C50"/>
    <w:rsid w:val="001F6D69"/>
    <w:rsid w:val="001F6EE3"/>
    <w:rsid w:val="001F6FEC"/>
    <w:rsid w:val="001F729C"/>
    <w:rsid w:val="001F74E7"/>
    <w:rsid w:val="001F76DC"/>
    <w:rsid w:val="001F79D2"/>
    <w:rsid w:val="001F7CF6"/>
    <w:rsid w:val="001F7E48"/>
    <w:rsid w:val="002000F2"/>
    <w:rsid w:val="002006B0"/>
    <w:rsid w:val="00200A9C"/>
    <w:rsid w:val="00200ADF"/>
    <w:rsid w:val="00200CA8"/>
    <w:rsid w:val="00200DB7"/>
    <w:rsid w:val="002012C9"/>
    <w:rsid w:val="0020206F"/>
    <w:rsid w:val="00202299"/>
    <w:rsid w:val="00202541"/>
    <w:rsid w:val="00202FF4"/>
    <w:rsid w:val="002030EA"/>
    <w:rsid w:val="002039E3"/>
    <w:rsid w:val="002046CF"/>
    <w:rsid w:val="00204779"/>
    <w:rsid w:val="00204833"/>
    <w:rsid w:val="0020503D"/>
    <w:rsid w:val="0020508E"/>
    <w:rsid w:val="00205611"/>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621"/>
    <w:rsid w:val="002166F1"/>
    <w:rsid w:val="00216A28"/>
    <w:rsid w:val="00216B46"/>
    <w:rsid w:val="00216BBF"/>
    <w:rsid w:val="00216C9A"/>
    <w:rsid w:val="00216ED3"/>
    <w:rsid w:val="00217098"/>
    <w:rsid w:val="00217DE1"/>
    <w:rsid w:val="00220550"/>
    <w:rsid w:val="00220769"/>
    <w:rsid w:val="002212D1"/>
    <w:rsid w:val="00221CB5"/>
    <w:rsid w:val="002224D2"/>
    <w:rsid w:val="002224D4"/>
    <w:rsid w:val="00222EA5"/>
    <w:rsid w:val="0022348D"/>
    <w:rsid w:val="002237C1"/>
    <w:rsid w:val="00223BAA"/>
    <w:rsid w:val="0022459A"/>
    <w:rsid w:val="00224711"/>
    <w:rsid w:val="0022504C"/>
    <w:rsid w:val="0022520A"/>
    <w:rsid w:val="002252EE"/>
    <w:rsid w:val="00225FAC"/>
    <w:rsid w:val="002262EE"/>
    <w:rsid w:val="002266B4"/>
    <w:rsid w:val="002267BE"/>
    <w:rsid w:val="00226EFA"/>
    <w:rsid w:val="002270B8"/>
    <w:rsid w:val="00230245"/>
    <w:rsid w:val="002303CC"/>
    <w:rsid w:val="00230848"/>
    <w:rsid w:val="002309B3"/>
    <w:rsid w:val="00230EBA"/>
    <w:rsid w:val="002311B9"/>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3B6"/>
    <w:rsid w:val="00242A61"/>
    <w:rsid w:val="00243054"/>
    <w:rsid w:val="00244D96"/>
    <w:rsid w:val="00244DFD"/>
    <w:rsid w:val="00244FCA"/>
    <w:rsid w:val="00245169"/>
    <w:rsid w:val="002452F2"/>
    <w:rsid w:val="00245515"/>
    <w:rsid w:val="00246946"/>
    <w:rsid w:val="002469F2"/>
    <w:rsid w:val="00246A2F"/>
    <w:rsid w:val="00246A40"/>
    <w:rsid w:val="00247509"/>
    <w:rsid w:val="00247877"/>
    <w:rsid w:val="002478E4"/>
    <w:rsid w:val="00250704"/>
    <w:rsid w:val="00250731"/>
    <w:rsid w:val="00250AA5"/>
    <w:rsid w:val="0025105B"/>
    <w:rsid w:val="00251478"/>
    <w:rsid w:val="002514FC"/>
    <w:rsid w:val="00251764"/>
    <w:rsid w:val="00251B1D"/>
    <w:rsid w:val="00252244"/>
    <w:rsid w:val="002532D4"/>
    <w:rsid w:val="00253B4D"/>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6A00"/>
    <w:rsid w:val="002676B8"/>
    <w:rsid w:val="00267DB5"/>
    <w:rsid w:val="0027012A"/>
    <w:rsid w:val="002701F9"/>
    <w:rsid w:val="00270584"/>
    <w:rsid w:val="00270868"/>
    <w:rsid w:val="00270A0F"/>
    <w:rsid w:val="002710F4"/>
    <w:rsid w:val="00271987"/>
    <w:rsid w:val="00271DBD"/>
    <w:rsid w:val="00272B47"/>
    <w:rsid w:val="0027343A"/>
    <w:rsid w:val="002743FC"/>
    <w:rsid w:val="002748C2"/>
    <w:rsid w:val="00274CD2"/>
    <w:rsid w:val="00274D48"/>
    <w:rsid w:val="00274D99"/>
    <w:rsid w:val="002771CB"/>
    <w:rsid w:val="0027755A"/>
    <w:rsid w:val="002778DE"/>
    <w:rsid w:val="002802A4"/>
    <w:rsid w:val="002804F6"/>
    <w:rsid w:val="00280D93"/>
    <w:rsid w:val="00280E9E"/>
    <w:rsid w:val="002811A0"/>
    <w:rsid w:val="00281357"/>
    <w:rsid w:val="00281372"/>
    <w:rsid w:val="00282059"/>
    <w:rsid w:val="00282556"/>
    <w:rsid w:val="00283042"/>
    <w:rsid w:val="00283BA2"/>
    <w:rsid w:val="00283D98"/>
    <w:rsid w:val="002841FA"/>
    <w:rsid w:val="00284DD8"/>
    <w:rsid w:val="0028563A"/>
    <w:rsid w:val="00285ACD"/>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5CA5"/>
    <w:rsid w:val="002960C3"/>
    <w:rsid w:val="00296647"/>
    <w:rsid w:val="0029679D"/>
    <w:rsid w:val="00296AE9"/>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5472"/>
    <w:rsid w:val="002A5601"/>
    <w:rsid w:val="002A6295"/>
    <w:rsid w:val="002A6A37"/>
    <w:rsid w:val="002A6A79"/>
    <w:rsid w:val="002A7166"/>
    <w:rsid w:val="002A7206"/>
    <w:rsid w:val="002A72E7"/>
    <w:rsid w:val="002A7350"/>
    <w:rsid w:val="002A7A86"/>
    <w:rsid w:val="002A7AC1"/>
    <w:rsid w:val="002A7B9B"/>
    <w:rsid w:val="002B1139"/>
    <w:rsid w:val="002B16CF"/>
    <w:rsid w:val="002B198A"/>
    <w:rsid w:val="002B1B4D"/>
    <w:rsid w:val="002B1E2A"/>
    <w:rsid w:val="002B235F"/>
    <w:rsid w:val="002B2764"/>
    <w:rsid w:val="002B2794"/>
    <w:rsid w:val="002B29D2"/>
    <w:rsid w:val="002B2D6E"/>
    <w:rsid w:val="002B2F90"/>
    <w:rsid w:val="002B34D0"/>
    <w:rsid w:val="002B3D74"/>
    <w:rsid w:val="002B4300"/>
    <w:rsid w:val="002B4405"/>
    <w:rsid w:val="002B4617"/>
    <w:rsid w:val="002B54AB"/>
    <w:rsid w:val="002B5709"/>
    <w:rsid w:val="002B5E94"/>
    <w:rsid w:val="002B63D9"/>
    <w:rsid w:val="002B7807"/>
    <w:rsid w:val="002B79C5"/>
    <w:rsid w:val="002B7F16"/>
    <w:rsid w:val="002C0466"/>
    <w:rsid w:val="002C06C1"/>
    <w:rsid w:val="002C0AC3"/>
    <w:rsid w:val="002C1025"/>
    <w:rsid w:val="002C16AC"/>
    <w:rsid w:val="002C1736"/>
    <w:rsid w:val="002C1827"/>
    <w:rsid w:val="002C1BF9"/>
    <w:rsid w:val="002C247F"/>
    <w:rsid w:val="002C282E"/>
    <w:rsid w:val="002C2CBE"/>
    <w:rsid w:val="002C334E"/>
    <w:rsid w:val="002C3563"/>
    <w:rsid w:val="002C462B"/>
    <w:rsid w:val="002C573D"/>
    <w:rsid w:val="002C6134"/>
    <w:rsid w:val="002C6673"/>
    <w:rsid w:val="002C711B"/>
    <w:rsid w:val="002C7436"/>
    <w:rsid w:val="002C7DEC"/>
    <w:rsid w:val="002D0869"/>
    <w:rsid w:val="002D1776"/>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4E54"/>
    <w:rsid w:val="002D55B4"/>
    <w:rsid w:val="002D606E"/>
    <w:rsid w:val="002D677F"/>
    <w:rsid w:val="002D68BC"/>
    <w:rsid w:val="002D6A0C"/>
    <w:rsid w:val="002D7478"/>
    <w:rsid w:val="002E040E"/>
    <w:rsid w:val="002E1064"/>
    <w:rsid w:val="002E183C"/>
    <w:rsid w:val="002E2131"/>
    <w:rsid w:val="002E2933"/>
    <w:rsid w:val="002E2C1C"/>
    <w:rsid w:val="002E2CE0"/>
    <w:rsid w:val="002E2E85"/>
    <w:rsid w:val="002E2EED"/>
    <w:rsid w:val="002E2F62"/>
    <w:rsid w:val="002E3358"/>
    <w:rsid w:val="002E3474"/>
    <w:rsid w:val="002E34B5"/>
    <w:rsid w:val="002E3662"/>
    <w:rsid w:val="002E3F6B"/>
    <w:rsid w:val="002E609D"/>
    <w:rsid w:val="002E6876"/>
    <w:rsid w:val="002E6D9F"/>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3EDF"/>
    <w:rsid w:val="002F4B88"/>
    <w:rsid w:val="002F4F2A"/>
    <w:rsid w:val="002F5206"/>
    <w:rsid w:val="002F5608"/>
    <w:rsid w:val="002F5783"/>
    <w:rsid w:val="002F5956"/>
    <w:rsid w:val="002F6304"/>
    <w:rsid w:val="002F6331"/>
    <w:rsid w:val="002F6580"/>
    <w:rsid w:val="002F69D2"/>
    <w:rsid w:val="002F6ACA"/>
    <w:rsid w:val="002F6C5C"/>
    <w:rsid w:val="002F6D1A"/>
    <w:rsid w:val="002F74EA"/>
    <w:rsid w:val="002F7A29"/>
    <w:rsid w:val="002F7CE2"/>
    <w:rsid w:val="00300317"/>
    <w:rsid w:val="003006BC"/>
    <w:rsid w:val="00300B00"/>
    <w:rsid w:val="00300B6D"/>
    <w:rsid w:val="0030118B"/>
    <w:rsid w:val="003014A5"/>
    <w:rsid w:val="00301665"/>
    <w:rsid w:val="00301775"/>
    <w:rsid w:val="003017C0"/>
    <w:rsid w:val="00301870"/>
    <w:rsid w:val="00303749"/>
    <w:rsid w:val="00303B20"/>
    <w:rsid w:val="00303BD7"/>
    <w:rsid w:val="00303CCE"/>
    <w:rsid w:val="00304373"/>
    <w:rsid w:val="0030490F"/>
    <w:rsid w:val="00304F8D"/>
    <w:rsid w:val="00305133"/>
    <w:rsid w:val="00305294"/>
    <w:rsid w:val="00305A66"/>
    <w:rsid w:val="00305F34"/>
    <w:rsid w:val="003063DE"/>
    <w:rsid w:val="0030667D"/>
    <w:rsid w:val="003068E4"/>
    <w:rsid w:val="00307156"/>
    <w:rsid w:val="00310495"/>
    <w:rsid w:val="003112EF"/>
    <w:rsid w:val="003113DC"/>
    <w:rsid w:val="00311B7D"/>
    <w:rsid w:val="00311B82"/>
    <w:rsid w:val="00311F0A"/>
    <w:rsid w:val="0031244C"/>
    <w:rsid w:val="003125A8"/>
    <w:rsid w:val="00312CD0"/>
    <w:rsid w:val="0031301F"/>
    <w:rsid w:val="003131F2"/>
    <w:rsid w:val="003133BE"/>
    <w:rsid w:val="003136BA"/>
    <w:rsid w:val="003136C1"/>
    <w:rsid w:val="00313C5B"/>
    <w:rsid w:val="003150B1"/>
    <w:rsid w:val="00315645"/>
    <w:rsid w:val="00315747"/>
    <w:rsid w:val="00315CD9"/>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DF5"/>
    <w:rsid w:val="003253F5"/>
    <w:rsid w:val="0032549B"/>
    <w:rsid w:val="00325FD5"/>
    <w:rsid w:val="00326160"/>
    <w:rsid w:val="00326616"/>
    <w:rsid w:val="00326987"/>
    <w:rsid w:val="00326B82"/>
    <w:rsid w:val="003276AB"/>
    <w:rsid w:val="003276D3"/>
    <w:rsid w:val="003277EF"/>
    <w:rsid w:val="00330D1B"/>
    <w:rsid w:val="00331911"/>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6B3"/>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3F88"/>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DD7"/>
    <w:rsid w:val="00363FC0"/>
    <w:rsid w:val="0036426B"/>
    <w:rsid w:val="00364692"/>
    <w:rsid w:val="003648C0"/>
    <w:rsid w:val="00364BB8"/>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2056"/>
    <w:rsid w:val="0037227B"/>
    <w:rsid w:val="0037274A"/>
    <w:rsid w:val="00372B4E"/>
    <w:rsid w:val="003731A3"/>
    <w:rsid w:val="0037358A"/>
    <w:rsid w:val="003740C8"/>
    <w:rsid w:val="00374249"/>
    <w:rsid w:val="00374B90"/>
    <w:rsid w:val="00374D55"/>
    <w:rsid w:val="00374DB5"/>
    <w:rsid w:val="00375957"/>
    <w:rsid w:val="003759C6"/>
    <w:rsid w:val="0037612C"/>
    <w:rsid w:val="00376CA1"/>
    <w:rsid w:val="00376D87"/>
    <w:rsid w:val="00376F67"/>
    <w:rsid w:val="0037706E"/>
    <w:rsid w:val="003775A9"/>
    <w:rsid w:val="003775B3"/>
    <w:rsid w:val="003778D1"/>
    <w:rsid w:val="00377D74"/>
    <w:rsid w:val="003808A9"/>
    <w:rsid w:val="00380964"/>
    <w:rsid w:val="00381B01"/>
    <w:rsid w:val="00381F50"/>
    <w:rsid w:val="003828A5"/>
    <w:rsid w:val="00382959"/>
    <w:rsid w:val="00382A76"/>
    <w:rsid w:val="00382C1C"/>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23C"/>
    <w:rsid w:val="00390831"/>
    <w:rsid w:val="00391048"/>
    <w:rsid w:val="003916EF"/>
    <w:rsid w:val="003918E3"/>
    <w:rsid w:val="00391AB4"/>
    <w:rsid w:val="003926B1"/>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1BC5"/>
    <w:rsid w:val="003A233C"/>
    <w:rsid w:val="003A24EB"/>
    <w:rsid w:val="003A26B9"/>
    <w:rsid w:val="003A38FD"/>
    <w:rsid w:val="003A5F58"/>
    <w:rsid w:val="003A6093"/>
    <w:rsid w:val="003A642A"/>
    <w:rsid w:val="003A7591"/>
    <w:rsid w:val="003B047B"/>
    <w:rsid w:val="003B072F"/>
    <w:rsid w:val="003B08E4"/>
    <w:rsid w:val="003B0A2A"/>
    <w:rsid w:val="003B0F17"/>
    <w:rsid w:val="003B100E"/>
    <w:rsid w:val="003B1ACC"/>
    <w:rsid w:val="003B1CED"/>
    <w:rsid w:val="003B2627"/>
    <w:rsid w:val="003B29EE"/>
    <w:rsid w:val="003B2E8F"/>
    <w:rsid w:val="003B2F0E"/>
    <w:rsid w:val="003B3108"/>
    <w:rsid w:val="003B3117"/>
    <w:rsid w:val="003B36CF"/>
    <w:rsid w:val="003B3B41"/>
    <w:rsid w:val="003B3B76"/>
    <w:rsid w:val="003B41AE"/>
    <w:rsid w:val="003B46CC"/>
    <w:rsid w:val="003B593B"/>
    <w:rsid w:val="003B5A2A"/>
    <w:rsid w:val="003B631F"/>
    <w:rsid w:val="003B6471"/>
    <w:rsid w:val="003B6D6B"/>
    <w:rsid w:val="003B7016"/>
    <w:rsid w:val="003B726B"/>
    <w:rsid w:val="003B7C18"/>
    <w:rsid w:val="003B7C6A"/>
    <w:rsid w:val="003B7DE9"/>
    <w:rsid w:val="003C05FB"/>
    <w:rsid w:val="003C0E60"/>
    <w:rsid w:val="003C0ED6"/>
    <w:rsid w:val="003C108F"/>
    <w:rsid w:val="003C114D"/>
    <w:rsid w:val="003C154B"/>
    <w:rsid w:val="003C173F"/>
    <w:rsid w:val="003C196B"/>
    <w:rsid w:val="003C1E11"/>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03"/>
    <w:rsid w:val="003D0310"/>
    <w:rsid w:val="003D150A"/>
    <w:rsid w:val="003D1589"/>
    <w:rsid w:val="003D1AE3"/>
    <w:rsid w:val="003D1CDF"/>
    <w:rsid w:val="003D239E"/>
    <w:rsid w:val="003D2AF0"/>
    <w:rsid w:val="003D2C6D"/>
    <w:rsid w:val="003D30F3"/>
    <w:rsid w:val="003D320F"/>
    <w:rsid w:val="003D339C"/>
    <w:rsid w:val="003D3A77"/>
    <w:rsid w:val="003D3D30"/>
    <w:rsid w:val="003D3D9E"/>
    <w:rsid w:val="003D4070"/>
    <w:rsid w:val="003D4C79"/>
    <w:rsid w:val="003D53FF"/>
    <w:rsid w:val="003D5DBF"/>
    <w:rsid w:val="003D6031"/>
    <w:rsid w:val="003D6644"/>
    <w:rsid w:val="003D681D"/>
    <w:rsid w:val="003D6D99"/>
    <w:rsid w:val="003D7582"/>
    <w:rsid w:val="003D770D"/>
    <w:rsid w:val="003D793B"/>
    <w:rsid w:val="003D7956"/>
    <w:rsid w:val="003E023E"/>
    <w:rsid w:val="003E0CF8"/>
    <w:rsid w:val="003E0E64"/>
    <w:rsid w:val="003E0F28"/>
    <w:rsid w:val="003E0F7E"/>
    <w:rsid w:val="003E1446"/>
    <w:rsid w:val="003E1EFC"/>
    <w:rsid w:val="003E2491"/>
    <w:rsid w:val="003E2603"/>
    <w:rsid w:val="003E2E18"/>
    <w:rsid w:val="003E35DE"/>
    <w:rsid w:val="003E40AE"/>
    <w:rsid w:val="003E4594"/>
    <w:rsid w:val="003E5E10"/>
    <w:rsid w:val="003E5F68"/>
    <w:rsid w:val="003E6529"/>
    <w:rsid w:val="003E6EA8"/>
    <w:rsid w:val="003E6F10"/>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79D"/>
    <w:rsid w:val="00406872"/>
    <w:rsid w:val="00407074"/>
    <w:rsid w:val="00407C6F"/>
    <w:rsid w:val="00407DD8"/>
    <w:rsid w:val="00407DDE"/>
    <w:rsid w:val="00410C89"/>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7E7"/>
    <w:rsid w:val="00424F1A"/>
    <w:rsid w:val="00425179"/>
    <w:rsid w:val="00425759"/>
    <w:rsid w:val="00425F43"/>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B2A"/>
    <w:rsid w:val="00434DB3"/>
    <w:rsid w:val="00435B54"/>
    <w:rsid w:val="00435D3F"/>
    <w:rsid w:val="00436489"/>
    <w:rsid w:val="0043672D"/>
    <w:rsid w:val="00436A07"/>
    <w:rsid w:val="00436B62"/>
    <w:rsid w:val="004372B6"/>
    <w:rsid w:val="0043733A"/>
    <w:rsid w:val="00437446"/>
    <w:rsid w:val="00437957"/>
    <w:rsid w:val="00437BA3"/>
    <w:rsid w:val="00437DA4"/>
    <w:rsid w:val="00440B8F"/>
    <w:rsid w:val="00440BBE"/>
    <w:rsid w:val="00440D5C"/>
    <w:rsid w:val="0044103D"/>
    <w:rsid w:val="00441370"/>
    <w:rsid w:val="004413DC"/>
    <w:rsid w:val="0044148C"/>
    <w:rsid w:val="00441C0F"/>
    <w:rsid w:val="00442820"/>
    <w:rsid w:val="004429D1"/>
    <w:rsid w:val="00442AB7"/>
    <w:rsid w:val="00443072"/>
    <w:rsid w:val="00443964"/>
    <w:rsid w:val="00443C26"/>
    <w:rsid w:val="00443C86"/>
    <w:rsid w:val="0044402E"/>
    <w:rsid w:val="00444491"/>
    <w:rsid w:val="0044484E"/>
    <w:rsid w:val="00444980"/>
    <w:rsid w:val="00445F14"/>
    <w:rsid w:val="00446454"/>
    <w:rsid w:val="0044666E"/>
    <w:rsid w:val="0044668F"/>
    <w:rsid w:val="004468E4"/>
    <w:rsid w:val="00446B5E"/>
    <w:rsid w:val="00447B35"/>
    <w:rsid w:val="004500DD"/>
    <w:rsid w:val="0045022E"/>
    <w:rsid w:val="00450242"/>
    <w:rsid w:val="00450402"/>
    <w:rsid w:val="00451090"/>
    <w:rsid w:val="0045147B"/>
    <w:rsid w:val="004514CE"/>
    <w:rsid w:val="00451753"/>
    <w:rsid w:val="00451A0D"/>
    <w:rsid w:val="00451BBC"/>
    <w:rsid w:val="00451C03"/>
    <w:rsid w:val="00452057"/>
    <w:rsid w:val="00452424"/>
    <w:rsid w:val="00452EF1"/>
    <w:rsid w:val="00453A5D"/>
    <w:rsid w:val="00453C36"/>
    <w:rsid w:val="00454D8B"/>
    <w:rsid w:val="00455086"/>
    <w:rsid w:val="00455132"/>
    <w:rsid w:val="00455DCE"/>
    <w:rsid w:val="004563CF"/>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3CB"/>
    <w:rsid w:val="00462751"/>
    <w:rsid w:val="00462E3E"/>
    <w:rsid w:val="00463525"/>
    <w:rsid w:val="00463D58"/>
    <w:rsid w:val="00463FF3"/>
    <w:rsid w:val="0046406D"/>
    <w:rsid w:val="00464E31"/>
    <w:rsid w:val="0046519B"/>
    <w:rsid w:val="00465319"/>
    <w:rsid w:val="004655D8"/>
    <w:rsid w:val="00466B9D"/>
    <w:rsid w:val="00467053"/>
    <w:rsid w:val="0046741E"/>
    <w:rsid w:val="0046790D"/>
    <w:rsid w:val="00467C7B"/>
    <w:rsid w:val="00470D48"/>
    <w:rsid w:val="00470E5C"/>
    <w:rsid w:val="00470E5E"/>
    <w:rsid w:val="00471F6A"/>
    <w:rsid w:val="00471FC7"/>
    <w:rsid w:val="004722AD"/>
    <w:rsid w:val="0047245F"/>
    <w:rsid w:val="004724E5"/>
    <w:rsid w:val="0047252E"/>
    <w:rsid w:val="00472D61"/>
    <w:rsid w:val="00473300"/>
    <w:rsid w:val="004735D8"/>
    <w:rsid w:val="00474702"/>
    <w:rsid w:val="004748A7"/>
    <w:rsid w:val="0047499E"/>
    <w:rsid w:val="004753EC"/>
    <w:rsid w:val="00475E17"/>
    <w:rsid w:val="004764C3"/>
    <w:rsid w:val="004766C8"/>
    <w:rsid w:val="00476B6B"/>
    <w:rsid w:val="00476C6C"/>
    <w:rsid w:val="00477B73"/>
    <w:rsid w:val="00477F90"/>
    <w:rsid w:val="0048068B"/>
    <w:rsid w:val="00480730"/>
    <w:rsid w:val="0048140D"/>
    <w:rsid w:val="004814D2"/>
    <w:rsid w:val="00481B44"/>
    <w:rsid w:val="00481DBE"/>
    <w:rsid w:val="00481DC4"/>
    <w:rsid w:val="00481F0D"/>
    <w:rsid w:val="0048243B"/>
    <w:rsid w:val="00483963"/>
    <w:rsid w:val="00483CD5"/>
    <w:rsid w:val="00483D8A"/>
    <w:rsid w:val="0048445E"/>
    <w:rsid w:val="00484552"/>
    <w:rsid w:val="0048499C"/>
    <w:rsid w:val="00484A2A"/>
    <w:rsid w:val="00484DD0"/>
    <w:rsid w:val="004852AC"/>
    <w:rsid w:val="0048584A"/>
    <w:rsid w:val="004859A8"/>
    <w:rsid w:val="00485F38"/>
    <w:rsid w:val="00486CFD"/>
    <w:rsid w:val="0048712D"/>
    <w:rsid w:val="004871D3"/>
    <w:rsid w:val="00487C79"/>
    <w:rsid w:val="00490110"/>
    <w:rsid w:val="004901FD"/>
    <w:rsid w:val="00490537"/>
    <w:rsid w:val="004908DA"/>
    <w:rsid w:val="00490A28"/>
    <w:rsid w:val="00490B02"/>
    <w:rsid w:val="00490E3B"/>
    <w:rsid w:val="00491575"/>
    <w:rsid w:val="004915BA"/>
    <w:rsid w:val="0049172D"/>
    <w:rsid w:val="00491A12"/>
    <w:rsid w:val="0049258E"/>
    <w:rsid w:val="004929FE"/>
    <w:rsid w:val="00492A33"/>
    <w:rsid w:val="00492BDD"/>
    <w:rsid w:val="00492C07"/>
    <w:rsid w:val="00492E89"/>
    <w:rsid w:val="004934D9"/>
    <w:rsid w:val="00493CE3"/>
    <w:rsid w:val="00494B7B"/>
    <w:rsid w:val="0049591E"/>
    <w:rsid w:val="00495F88"/>
    <w:rsid w:val="00496237"/>
    <w:rsid w:val="00497E21"/>
    <w:rsid w:val="004A038F"/>
    <w:rsid w:val="004A0913"/>
    <w:rsid w:val="004A0C1C"/>
    <w:rsid w:val="004A21BD"/>
    <w:rsid w:val="004A22C6"/>
    <w:rsid w:val="004A2653"/>
    <w:rsid w:val="004A2B5C"/>
    <w:rsid w:val="004A2F6A"/>
    <w:rsid w:val="004A2F76"/>
    <w:rsid w:val="004A3247"/>
    <w:rsid w:val="004A3825"/>
    <w:rsid w:val="004A3969"/>
    <w:rsid w:val="004A4159"/>
    <w:rsid w:val="004A4371"/>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B76FD"/>
    <w:rsid w:val="004C033D"/>
    <w:rsid w:val="004C0885"/>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188"/>
    <w:rsid w:val="004C63B3"/>
    <w:rsid w:val="004C6826"/>
    <w:rsid w:val="004C6936"/>
    <w:rsid w:val="004C6FD3"/>
    <w:rsid w:val="004C706E"/>
    <w:rsid w:val="004C7382"/>
    <w:rsid w:val="004C7868"/>
    <w:rsid w:val="004D0218"/>
    <w:rsid w:val="004D024C"/>
    <w:rsid w:val="004D0E7F"/>
    <w:rsid w:val="004D1502"/>
    <w:rsid w:val="004D1F56"/>
    <w:rsid w:val="004D2050"/>
    <w:rsid w:val="004D2611"/>
    <w:rsid w:val="004D2B71"/>
    <w:rsid w:val="004D2CD0"/>
    <w:rsid w:val="004D3147"/>
    <w:rsid w:val="004D329D"/>
    <w:rsid w:val="004D32A4"/>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3BF1"/>
    <w:rsid w:val="005046F8"/>
    <w:rsid w:val="0050475D"/>
    <w:rsid w:val="005047F4"/>
    <w:rsid w:val="0050490F"/>
    <w:rsid w:val="00504C7F"/>
    <w:rsid w:val="00504D3C"/>
    <w:rsid w:val="005053D7"/>
    <w:rsid w:val="005057ED"/>
    <w:rsid w:val="00505A5E"/>
    <w:rsid w:val="00505E47"/>
    <w:rsid w:val="00506789"/>
    <w:rsid w:val="00506AED"/>
    <w:rsid w:val="00510408"/>
    <w:rsid w:val="00510A5D"/>
    <w:rsid w:val="00510CF0"/>
    <w:rsid w:val="00510D53"/>
    <w:rsid w:val="00510ED3"/>
    <w:rsid w:val="005110BB"/>
    <w:rsid w:val="00511511"/>
    <w:rsid w:val="005115A9"/>
    <w:rsid w:val="0051166F"/>
    <w:rsid w:val="00511717"/>
    <w:rsid w:val="005117A3"/>
    <w:rsid w:val="00511C80"/>
    <w:rsid w:val="00511D3B"/>
    <w:rsid w:val="0051272E"/>
    <w:rsid w:val="00512B2D"/>
    <w:rsid w:val="005132A1"/>
    <w:rsid w:val="0051354E"/>
    <w:rsid w:val="00513581"/>
    <w:rsid w:val="005139A3"/>
    <w:rsid w:val="00513C23"/>
    <w:rsid w:val="0051437E"/>
    <w:rsid w:val="00514C53"/>
    <w:rsid w:val="00514E9E"/>
    <w:rsid w:val="00515A42"/>
    <w:rsid w:val="00515CA2"/>
    <w:rsid w:val="00515E9D"/>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4C4"/>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2FBE"/>
    <w:rsid w:val="0053304F"/>
    <w:rsid w:val="00533346"/>
    <w:rsid w:val="005333FA"/>
    <w:rsid w:val="0053444E"/>
    <w:rsid w:val="0053664B"/>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6E7"/>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2CE"/>
    <w:rsid w:val="005543A0"/>
    <w:rsid w:val="00554A6F"/>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1C65"/>
    <w:rsid w:val="00562619"/>
    <w:rsid w:val="00562D46"/>
    <w:rsid w:val="00562E66"/>
    <w:rsid w:val="00562F71"/>
    <w:rsid w:val="00563078"/>
    <w:rsid w:val="005646B0"/>
    <w:rsid w:val="00565471"/>
    <w:rsid w:val="005654B5"/>
    <w:rsid w:val="00565898"/>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EE0"/>
    <w:rsid w:val="00572C22"/>
    <w:rsid w:val="00572C64"/>
    <w:rsid w:val="005731B3"/>
    <w:rsid w:val="0057320B"/>
    <w:rsid w:val="005734DB"/>
    <w:rsid w:val="00573F6B"/>
    <w:rsid w:val="005747F3"/>
    <w:rsid w:val="00574C8C"/>
    <w:rsid w:val="00574FA9"/>
    <w:rsid w:val="00575227"/>
    <w:rsid w:val="00575E47"/>
    <w:rsid w:val="00575F2D"/>
    <w:rsid w:val="00577035"/>
    <w:rsid w:val="00577195"/>
    <w:rsid w:val="0057742C"/>
    <w:rsid w:val="00577854"/>
    <w:rsid w:val="00580225"/>
    <w:rsid w:val="0058064E"/>
    <w:rsid w:val="00581076"/>
    <w:rsid w:val="0058182A"/>
    <w:rsid w:val="005819B4"/>
    <w:rsid w:val="00581A57"/>
    <w:rsid w:val="00581C2E"/>
    <w:rsid w:val="00581CBC"/>
    <w:rsid w:val="005824B5"/>
    <w:rsid w:val="00584820"/>
    <w:rsid w:val="00584E33"/>
    <w:rsid w:val="00584FB2"/>
    <w:rsid w:val="0058567B"/>
    <w:rsid w:val="00585701"/>
    <w:rsid w:val="00585A6C"/>
    <w:rsid w:val="00585B4D"/>
    <w:rsid w:val="00585FC6"/>
    <w:rsid w:val="00586984"/>
    <w:rsid w:val="00586986"/>
    <w:rsid w:val="00586A4A"/>
    <w:rsid w:val="00586E32"/>
    <w:rsid w:val="00586E71"/>
    <w:rsid w:val="0058721D"/>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C3F"/>
    <w:rsid w:val="00594DD3"/>
    <w:rsid w:val="00594F41"/>
    <w:rsid w:val="005954A9"/>
    <w:rsid w:val="00595AD9"/>
    <w:rsid w:val="005972C9"/>
    <w:rsid w:val="00597A4C"/>
    <w:rsid w:val="005A074F"/>
    <w:rsid w:val="005A0C44"/>
    <w:rsid w:val="005A0E46"/>
    <w:rsid w:val="005A0EA3"/>
    <w:rsid w:val="005A0EFC"/>
    <w:rsid w:val="005A22CE"/>
    <w:rsid w:val="005A26A7"/>
    <w:rsid w:val="005A4093"/>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9AD"/>
    <w:rsid w:val="005B5C47"/>
    <w:rsid w:val="005B5D77"/>
    <w:rsid w:val="005B5DDA"/>
    <w:rsid w:val="005B5E66"/>
    <w:rsid w:val="005B626D"/>
    <w:rsid w:val="005B635A"/>
    <w:rsid w:val="005B683C"/>
    <w:rsid w:val="005B6CB3"/>
    <w:rsid w:val="005B6FCE"/>
    <w:rsid w:val="005B79F7"/>
    <w:rsid w:val="005C000D"/>
    <w:rsid w:val="005C015F"/>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341"/>
    <w:rsid w:val="005D78AE"/>
    <w:rsid w:val="005E01D2"/>
    <w:rsid w:val="005E03D1"/>
    <w:rsid w:val="005E0440"/>
    <w:rsid w:val="005E08EB"/>
    <w:rsid w:val="005E09E0"/>
    <w:rsid w:val="005E0F10"/>
    <w:rsid w:val="005E1188"/>
    <w:rsid w:val="005E130C"/>
    <w:rsid w:val="005E1FAD"/>
    <w:rsid w:val="005E21D6"/>
    <w:rsid w:val="005E2223"/>
    <w:rsid w:val="005E24F6"/>
    <w:rsid w:val="005E261B"/>
    <w:rsid w:val="005E26E3"/>
    <w:rsid w:val="005E2A48"/>
    <w:rsid w:val="005E2B3E"/>
    <w:rsid w:val="005E4628"/>
    <w:rsid w:val="005E4645"/>
    <w:rsid w:val="005E471C"/>
    <w:rsid w:val="005E4860"/>
    <w:rsid w:val="005E496F"/>
    <w:rsid w:val="005E5B36"/>
    <w:rsid w:val="005E611F"/>
    <w:rsid w:val="005E6967"/>
    <w:rsid w:val="005E6DDD"/>
    <w:rsid w:val="005E6FEA"/>
    <w:rsid w:val="005E75E5"/>
    <w:rsid w:val="005E75E9"/>
    <w:rsid w:val="005E79DF"/>
    <w:rsid w:val="005E7EFE"/>
    <w:rsid w:val="005E7FD1"/>
    <w:rsid w:val="005F0DF1"/>
    <w:rsid w:val="005F1963"/>
    <w:rsid w:val="005F1CFB"/>
    <w:rsid w:val="005F2B74"/>
    <w:rsid w:val="005F2B96"/>
    <w:rsid w:val="005F3D77"/>
    <w:rsid w:val="005F457D"/>
    <w:rsid w:val="005F4CE8"/>
    <w:rsid w:val="005F4D92"/>
    <w:rsid w:val="005F4E1B"/>
    <w:rsid w:val="005F56D7"/>
    <w:rsid w:val="005F5A90"/>
    <w:rsid w:val="005F6324"/>
    <w:rsid w:val="005F64E4"/>
    <w:rsid w:val="005F6A09"/>
    <w:rsid w:val="005F6AD5"/>
    <w:rsid w:val="005F75A4"/>
    <w:rsid w:val="005F7C4B"/>
    <w:rsid w:val="005F7CD1"/>
    <w:rsid w:val="005F7DAD"/>
    <w:rsid w:val="005F7DC7"/>
    <w:rsid w:val="0060052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6F6C"/>
    <w:rsid w:val="00607139"/>
    <w:rsid w:val="0060754E"/>
    <w:rsid w:val="00607676"/>
    <w:rsid w:val="006076F3"/>
    <w:rsid w:val="00607C76"/>
    <w:rsid w:val="00607F10"/>
    <w:rsid w:val="006100D0"/>
    <w:rsid w:val="00610130"/>
    <w:rsid w:val="00610189"/>
    <w:rsid w:val="006110A1"/>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0236"/>
    <w:rsid w:val="006211C6"/>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85A"/>
    <w:rsid w:val="00630994"/>
    <w:rsid w:val="00630C8C"/>
    <w:rsid w:val="00630FDD"/>
    <w:rsid w:val="00631190"/>
    <w:rsid w:val="00631735"/>
    <w:rsid w:val="00631C4C"/>
    <w:rsid w:val="00632772"/>
    <w:rsid w:val="00632B2B"/>
    <w:rsid w:val="00633872"/>
    <w:rsid w:val="00633A59"/>
    <w:rsid w:val="00633C56"/>
    <w:rsid w:val="0063420A"/>
    <w:rsid w:val="0063420E"/>
    <w:rsid w:val="00635210"/>
    <w:rsid w:val="006352AE"/>
    <w:rsid w:val="006355B7"/>
    <w:rsid w:val="00635F36"/>
    <w:rsid w:val="00635FF8"/>
    <w:rsid w:val="00636857"/>
    <w:rsid w:val="00636FAC"/>
    <w:rsid w:val="0063709E"/>
    <w:rsid w:val="0063739D"/>
    <w:rsid w:val="00640070"/>
    <w:rsid w:val="00640826"/>
    <w:rsid w:val="00640F00"/>
    <w:rsid w:val="00641455"/>
    <w:rsid w:val="006421D5"/>
    <w:rsid w:val="0064326D"/>
    <w:rsid w:val="006437F2"/>
    <w:rsid w:val="006439BA"/>
    <w:rsid w:val="00643EC2"/>
    <w:rsid w:val="00644058"/>
    <w:rsid w:val="00644482"/>
    <w:rsid w:val="006446A5"/>
    <w:rsid w:val="006446CD"/>
    <w:rsid w:val="006448C5"/>
    <w:rsid w:val="00644FB7"/>
    <w:rsid w:val="00645476"/>
    <w:rsid w:val="006455A1"/>
    <w:rsid w:val="006455BF"/>
    <w:rsid w:val="00646611"/>
    <w:rsid w:val="00646AAB"/>
    <w:rsid w:val="0064717E"/>
    <w:rsid w:val="006475D3"/>
    <w:rsid w:val="006475D6"/>
    <w:rsid w:val="0064783A"/>
    <w:rsid w:val="00647DDC"/>
    <w:rsid w:val="00650303"/>
    <w:rsid w:val="00650D6C"/>
    <w:rsid w:val="006510AC"/>
    <w:rsid w:val="00651322"/>
    <w:rsid w:val="0065155C"/>
    <w:rsid w:val="00652076"/>
    <w:rsid w:val="00652B74"/>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353"/>
    <w:rsid w:val="00656E6E"/>
    <w:rsid w:val="00657857"/>
    <w:rsid w:val="006579A0"/>
    <w:rsid w:val="00660067"/>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4AD"/>
    <w:rsid w:val="0067199D"/>
    <w:rsid w:val="00671A39"/>
    <w:rsid w:val="00671C0E"/>
    <w:rsid w:val="00672793"/>
    <w:rsid w:val="0067365F"/>
    <w:rsid w:val="00673C97"/>
    <w:rsid w:val="00673D40"/>
    <w:rsid w:val="006744F4"/>
    <w:rsid w:val="00674985"/>
    <w:rsid w:val="00674C10"/>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D83"/>
    <w:rsid w:val="006837D4"/>
    <w:rsid w:val="0068382A"/>
    <w:rsid w:val="00683E79"/>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919"/>
    <w:rsid w:val="00686D88"/>
    <w:rsid w:val="00686FB0"/>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49"/>
    <w:rsid w:val="006A3E8C"/>
    <w:rsid w:val="006A3EAF"/>
    <w:rsid w:val="006A44A3"/>
    <w:rsid w:val="006A4FDC"/>
    <w:rsid w:val="006A550C"/>
    <w:rsid w:val="006A5673"/>
    <w:rsid w:val="006A5698"/>
    <w:rsid w:val="006A5FD6"/>
    <w:rsid w:val="006A5FE9"/>
    <w:rsid w:val="006A7021"/>
    <w:rsid w:val="006A79B5"/>
    <w:rsid w:val="006A7FE0"/>
    <w:rsid w:val="006B0376"/>
    <w:rsid w:val="006B0938"/>
    <w:rsid w:val="006B0D38"/>
    <w:rsid w:val="006B188A"/>
    <w:rsid w:val="006B1F9B"/>
    <w:rsid w:val="006B21D2"/>
    <w:rsid w:val="006B23BD"/>
    <w:rsid w:val="006B272F"/>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BE"/>
    <w:rsid w:val="006C0803"/>
    <w:rsid w:val="006C09F0"/>
    <w:rsid w:val="006C14F9"/>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9E2"/>
    <w:rsid w:val="006D0EAD"/>
    <w:rsid w:val="006D1200"/>
    <w:rsid w:val="006D12FE"/>
    <w:rsid w:val="006D18CE"/>
    <w:rsid w:val="006D1962"/>
    <w:rsid w:val="006D29D2"/>
    <w:rsid w:val="006D3041"/>
    <w:rsid w:val="006D306C"/>
    <w:rsid w:val="006D3155"/>
    <w:rsid w:val="006D34AF"/>
    <w:rsid w:val="006D356D"/>
    <w:rsid w:val="006D3C50"/>
    <w:rsid w:val="006D408E"/>
    <w:rsid w:val="006D420E"/>
    <w:rsid w:val="006D4268"/>
    <w:rsid w:val="006D4652"/>
    <w:rsid w:val="006D4AEA"/>
    <w:rsid w:val="006D4D09"/>
    <w:rsid w:val="006D4D11"/>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DB1"/>
    <w:rsid w:val="006E0E85"/>
    <w:rsid w:val="006E0EC6"/>
    <w:rsid w:val="006E14C4"/>
    <w:rsid w:val="006E170A"/>
    <w:rsid w:val="006E1912"/>
    <w:rsid w:val="006E229B"/>
    <w:rsid w:val="006E2343"/>
    <w:rsid w:val="006E2348"/>
    <w:rsid w:val="006E2833"/>
    <w:rsid w:val="006E2D26"/>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289C"/>
    <w:rsid w:val="006F31BA"/>
    <w:rsid w:val="006F363E"/>
    <w:rsid w:val="006F3C52"/>
    <w:rsid w:val="006F4297"/>
    <w:rsid w:val="006F4498"/>
    <w:rsid w:val="006F48F2"/>
    <w:rsid w:val="006F4DEF"/>
    <w:rsid w:val="006F4EB8"/>
    <w:rsid w:val="006F5289"/>
    <w:rsid w:val="006F53AB"/>
    <w:rsid w:val="006F5895"/>
    <w:rsid w:val="006F5A39"/>
    <w:rsid w:val="006F5CF3"/>
    <w:rsid w:val="006F63AE"/>
    <w:rsid w:val="006F6BDC"/>
    <w:rsid w:val="006F7BCC"/>
    <w:rsid w:val="0070000D"/>
    <w:rsid w:val="00700AD1"/>
    <w:rsid w:val="00700D6B"/>
    <w:rsid w:val="00701E05"/>
    <w:rsid w:val="00703D5F"/>
    <w:rsid w:val="007043B4"/>
    <w:rsid w:val="00704C8A"/>
    <w:rsid w:val="007055F2"/>
    <w:rsid w:val="007057BE"/>
    <w:rsid w:val="0070597F"/>
    <w:rsid w:val="007059F5"/>
    <w:rsid w:val="00705C4F"/>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0C8C"/>
    <w:rsid w:val="0072143D"/>
    <w:rsid w:val="007215FD"/>
    <w:rsid w:val="00722359"/>
    <w:rsid w:val="0072256E"/>
    <w:rsid w:val="00722A54"/>
    <w:rsid w:val="00722B62"/>
    <w:rsid w:val="00723231"/>
    <w:rsid w:val="00723831"/>
    <w:rsid w:val="00723A55"/>
    <w:rsid w:val="00723CC6"/>
    <w:rsid w:val="00724659"/>
    <w:rsid w:val="00724749"/>
    <w:rsid w:val="00724B55"/>
    <w:rsid w:val="00724DDD"/>
    <w:rsid w:val="007253D4"/>
    <w:rsid w:val="00725B42"/>
    <w:rsid w:val="00725D6A"/>
    <w:rsid w:val="00726662"/>
    <w:rsid w:val="007268F3"/>
    <w:rsid w:val="00727389"/>
    <w:rsid w:val="007275CE"/>
    <w:rsid w:val="0072777E"/>
    <w:rsid w:val="00727D20"/>
    <w:rsid w:val="00730783"/>
    <w:rsid w:val="00730B17"/>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928"/>
    <w:rsid w:val="00735986"/>
    <w:rsid w:val="00736A0F"/>
    <w:rsid w:val="00736A53"/>
    <w:rsid w:val="00736AC6"/>
    <w:rsid w:val="00736FF9"/>
    <w:rsid w:val="00737132"/>
    <w:rsid w:val="0073788B"/>
    <w:rsid w:val="00741CBB"/>
    <w:rsid w:val="0074220B"/>
    <w:rsid w:val="00742481"/>
    <w:rsid w:val="00742875"/>
    <w:rsid w:val="00742928"/>
    <w:rsid w:val="0074349C"/>
    <w:rsid w:val="00743A58"/>
    <w:rsid w:val="0074461A"/>
    <w:rsid w:val="00744820"/>
    <w:rsid w:val="00745304"/>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47F8A"/>
    <w:rsid w:val="0075072F"/>
    <w:rsid w:val="00750900"/>
    <w:rsid w:val="00750BC4"/>
    <w:rsid w:val="00750DB6"/>
    <w:rsid w:val="007513CF"/>
    <w:rsid w:val="007517C4"/>
    <w:rsid w:val="00751B5D"/>
    <w:rsid w:val="0075214D"/>
    <w:rsid w:val="007525B6"/>
    <w:rsid w:val="0075290D"/>
    <w:rsid w:val="007530D6"/>
    <w:rsid w:val="0075340C"/>
    <w:rsid w:val="00753762"/>
    <w:rsid w:val="00754497"/>
    <w:rsid w:val="007554CA"/>
    <w:rsid w:val="00755718"/>
    <w:rsid w:val="0075575D"/>
    <w:rsid w:val="00755F72"/>
    <w:rsid w:val="00756259"/>
    <w:rsid w:val="00756578"/>
    <w:rsid w:val="00756FE7"/>
    <w:rsid w:val="00757B08"/>
    <w:rsid w:val="00757C77"/>
    <w:rsid w:val="007609B0"/>
    <w:rsid w:val="00760EA3"/>
    <w:rsid w:val="0076111B"/>
    <w:rsid w:val="00761CB1"/>
    <w:rsid w:val="007621E3"/>
    <w:rsid w:val="00762D68"/>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D44"/>
    <w:rsid w:val="00773FDA"/>
    <w:rsid w:val="007743F1"/>
    <w:rsid w:val="00774860"/>
    <w:rsid w:val="007748B4"/>
    <w:rsid w:val="00774A3E"/>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4CB0"/>
    <w:rsid w:val="007850B4"/>
    <w:rsid w:val="00785684"/>
    <w:rsid w:val="00785F54"/>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2E9"/>
    <w:rsid w:val="00794AC8"/>
    <w:rsid w:val="00794C98"/>
    <w:rsid w:val="00794DE9"/>
    <w:rsid w:val="0079506B"/>
    <w:rsid w:val="007951FD"/>
    <w:rsid w:val="00795D4B"/>
    <w:rsid w:val="0079621C"/>
    <w:rsid w:val="007963BD"/>
    <w:rsid w:val="0079655F"/>
    <w:rsid w:val="00796FFA"/>
    <w:rsid w:val="007977C5"/>
    <w:rsid w:val="00797B18"/>
    <w:rsid w:val="007A0B10"/>
    <w:rsid w:val="007A0D18"/>
    <w:rsid w:val="007A0F1E"/>
    <w:rsid w:val="007A1C1F"/>
    <w:rsid w:val="007A1C7A"/>
    <w:rsid w:val="007A222B"/>
    <w:rsid w:val="007A295E"/>
    <w:rsid w:val="007A2B63"/>
    <w:rsid w:val="007A30BC"/>
    <w:rsid w:val="007A3323"/>
    <w:rsid w:val="007A338F"/>
    <w:rsid w:val="007A3A86"/>
    <w:rsid w:val="007A3C75"/>
    <w:rsid w:val="007A404E"/>
    <w:rsid w:val="007A411A"/>
    <w:rsid w:val="007A4531"/>
    <w:rsid w:val="007A46D4"/>
    <w:rsid w:val="007A4B1F"/>
    <w:rsid w:val="007A4BEF"/>
    <w:rsid w:val="007A4F0D"/>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230"/>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10"/>
    <w:rsid w:val="007C6DF5"/>
    <w:rsid w:val="007C78E4"/>
    <w:rsid w:val="007D008F"/>
    <w:rsid w:val="007D0AA5"/>
    <w:rsid w:val="007D114D"/>
    <w:rsid w:val="007D138A"/>
    <w:rsid w:val="007D194F"/>
    <w:rsid w:val="007D1DA4"/>
    <w:rsid w:val="007D2169"/>
    <w:rsid w:val="007D2189"/>
    <w:rsid w:val="007D2387"/>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6A4"/>
    <w:rsid w:val="007D7831"/>
    <w:rsid w:val="007D7F1A"/>
    <w:rsid w:val="007E0596"/>
    <w:rsid w:val="007E0739"/>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5E82"/>
    <w:rsid w:val="007E6279"/>
    <w:rsid w:val="007E6495"/>
    <w:rsid w:val="007E6504"/>
    <w:rsid w:val="007E6BCC"/>
    <w:rsid w:val="007E6BEE"/>
    <w:rsid w:val="007E6C6E"/>
    <w:rsid w:val="007E77A9"/>
    <w:rsid w:val="007E7C7F"/>
    <w:rsid w:val="007E7ECD"/>
    <w:rsid w:val="007F0A9E"/>
    <w:rsid w:val="007F0DF8"/>
    <w:rsid w:val="007F1008"/>
    <w:rsid w:val="007F18F4"/>
    <w:rsid w:val="007F1D2E"/>
    <w:rsid w:val="007F2D9E"/>
    <w:rsid w:val="007F33EE"/>
    <w:rsid w:val="007F415B"/>
    <w:rsid w:val="007F44B4"/>
    <w:rsid w:val="007F4E3A"/>
    <w:rsid w:val="007F544A"/>
    <w:rsid w:val="007F5491"/>
    <w:rsid w:val="007F595C"/>
    <w:rsid w:val="007F5CC7"/>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CE"/>
    <w:rsid w:val="00812291"/>
    <w:rsid w:val="0081288C"/>
    <w:rsid w:val="00812DD8"/>
    <w:rsid w:val="00813294"/>
    <w:rsid w:val="0081379B"/>
    <w:rsid w:val="00814AAA"/>
    <w:rsid w:val="00814ADA"/>
    <w:rsid w:val="00814BD5"/>
    <w:rsid w:val="00814CDC"/>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3B9B"/>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27D5C"/>
    <w:rsid w:val="0083055D"/>
    <w:rsid w:val="00830B9A"/>
    <w:rsid w:val="00830E4C"/>
    <w:rsid w:val="0083129B"/>
    <w:rsid w:val="0083156E"/>
    <w:rsid w:val="0083172B"/>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30"/>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5292"/>
    <w:rsid w:val="0086581D"/>
    <w:rsid w:val="00865C4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2C70"/>
    <w:rsid w:val="008730F0"/>
    <w:rsid w:val="0087384F"/>
    <w:rsid w:val="00873C31"/>
    <w:rsid w:val="00873C4F"/>
    <w:rsid w:val="00873EA5"/>
    <w:rsid w:val="00874128"/>
    <w:rsid w:val="00874440"/>
    <w:rsid w:val="00875419"/>
    <w:rsid w:val="008765E1"/>
    <w:rsid w:val="00876849"/>
    <w:rsid w:val="008768C8"/>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D8"/>
    <w:rsid w:val="00894CBC"/>
    <w:rsid w:val="00895E50"/>
    <w:rsid w:val="00896ADE"/>
    <w:rsid w:val="0089700F"/>
    <w:rsid w:val="00897A9B"/>
    <w:rsid w:val="008A0388"/>
    <w:rsid w:val="008A0828"/>
    <w:rsid w:val="008A205A"/>
    <w:rsid w:val="008A22EF"/>
    <w:rsid w:val="008A2D3E"/>
    <w:rsid w:val="008A4677"/>
    <w:rsid w:val="008A492B"/>
    <w:rsid w:val="008A50B2"/>
    <w:rsid w:val="008A52C5"/>
    <w:rsid w:val="008A57A0"/>
    <w:rsid w:val="008A5A23"/>
    <w:rsid w:val="008A628F"/>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1BC"/>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85D"/>
    <w:rsid w:val="008F5EB7"/>
    <w:rsid w:val="008F6D10"/>
    <w:rsid w:val="008F7E02"/>
    <w:rsid w:val="0090000B"/>
    <w:rsid w:val="00900148"/>
    <w:rsid w:val="00900859"/>
    <w:rsid w:val="00900882"/>
    <w:rsid w:val="00902CA5"/>
    <w:rsid w:val="009033F5"/>
    <w:rsid w:val="009049A7"/>
    <w:rsid w:val="00904AB3"/>
    <w:rsid w:val="00904D10"/>
    <w:rsid w:val="00904E59"/>
    <w:rsid w:val="0090510D"/>
    <w:rsid w:val="0090525E"/>
    <w:rsid w:val="00905BC5"/>
    <w:rsid w:val="009060D2"/>
    <w:rsid w:val="0090612E"/>
    <w:rsid w:val="009064E4"/>
    <w:rsid w:val="00906A5A"/>
    <w:rsid w:val="00906B0D"/>
    <w:rsid w:val="009073CC"/>
    <w:rsid w:val="009079DB"/>
    <w:rsid w:val="00910063"/>
    <w:rsid w:val="009103F9"/>
    <w:rsid w:val="00910513"/>
    <w:rsid w:val="00910D2C"/>
    <w:rsid w:val="00910EF7"/>
    <w:rsid w:val="0091140E"/>
    <w:rsid w:val="0091151E"/>
    <w:rsid w:val="00911AD8"/>
    <w:rsid w:val="00912D5D"/>
    <w:rsid w:val="009135ED"/>
    <w:rsid w:val="00913A9B"/>
    <w:rsid w:val="00913D2D"/>
    <w:rsid w:val="00914535"/>
    <w:rsid w:val="0091496F"/>
    <w:rsid w:val="0091498B"/>
    <w:rsid w:val="009149C4"/>
    <w:rsid w:val="0091535A"/>
    <w:rsid w:val="009155D7"/>
    <w:rsid w:val="00915838"/>
    <w:rsid w:val="009159F8"/>
    <w:rsid w:val="00915FBB"/>
    <w:rsid w:val="00916AA8"/>
    <w:rsid w:val="00916C96"/>
    <w:rsid w:val="0091796C"/>
    <w:rsid w:val="0092007A"/>
    <w:rsid w:val="0092033D"/>
    <w:rsid w:val="00920590"/>
    <w:rsid w:val="00920AA2"/>
    <w:rsid w:val="00920C32"/>
    <w:rsid w:val="00920C69"/>
    <w:rsid w:val="0092162F"/>
    <w:rsid w:val="0092189D"/>
    <w:rsid w:val="00921E0B"/>
    <w:rsid w:val="00921E12"/>
    <w:rsid w:val="009227CF"/>
    <w:rsid w:val="00923139"/>
    <w:rsid w:val="0092340C"/>
    <w:rsid w:val="009237B2"/>
    <w:rsid w:val="00923EA7"/>
    <w:rsid w:val="00926267"/>
    <w:rsid w:val="00926928"/>
    <w:rsid w:val="00926C49"/>
    <w:rsid w:val="00926CCE"/>
    <w:rsid w:val="00926E87"/>
    <w:rsid w:val="00926E9E"/>
    <w:rsid w:val="00926EC6"/>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244"/>
    <w:rsid w:val="0093793A"/>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E9F"/>
    <w:rsid w:val="0095625A"/>
    <w:rsid w:val="00956408"/>
    <w:rsid w:val="00956752"/>
    <w:rsid w:val="009572BA"/>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8F9"/>
    <w:rsid w:val="00965D25"/>
    <w:rsid w:val="00965E86"/>
    <w:rsid w:val="00966902"/>
    <w:rsid w:val="00966B75"/>
    <w:rsid w:val="00966D4D"/>
    <w:rsid w:val="00966FF3"/>
    <w:rsid w:val="00967AC6"/>
    <w:rsid w:val="009700E4"/>
    <w:rsid w:val="00970EFD"/>
    <w:rsid w:val="0097123B"/>
    <w:rsid w:val="0097128D"/>
    <w:rsid w:val="009713E1"/>
    <w:rsid w:val="009714BA"/>
    <w:rsid w:val="00971533"/>
    <w:rsid w:val="00972805"/>
    <w:rsid w:val="00973096"/>
    <w:rsid w:val="009732E5"/>
    <w:rsid w:val="00973840"/>
    <w:rsid w:val="00973A0C"/>
    <w:rsid w:val="00973FB0"/>
    <w:rsid w:val="0097450C"/>
    <w:rsid w:val="0097477A"/>
    <w:rsid w:val="00974D40"/>
    <w:rsid w:val="0097572B"/>
    <w:rsid w:val="009758A4"/>
    <w:rsid w:val="009764D1"/>
    <w:rsid w:val="0097664E"/>
    <w:rsid w:val="009769E1"/>
    <w:rsid w:val="0097749B"/>
    <w:rsid w:val="0097757E"/>
    <w:rsid w:val="0098188A"/>
    <w:rsid w:val="00981D6F"/>
    <w:rsid w:val="00982197"/>
    <w:rsid w:val="009826DA"/>
    <w:rsid w:val="0098286E"/>
    <w:rsid w:val="00983032"/>
    <w:rsid w:val="009836A4"/>
    <w:rsid w:val="009840E6"/>
    <w:rsid w:val="009844CE"/>
    <w:rsid w:val="0098550B"/>
    <w:rsid w:val="009855F1"/>
    <w:rsid w:val="00985C8E"/>
    <w:rsid w:val="00985FED"/>
    <w:rsid w:val="00986B39"/>
    <w:rsid w:val="00986B69"/>
    <w:rsid w:val="00986EE4"/>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BC3"/>
    <w:rsid w:val="009A3E17"/>
    <w:rsid w:val="009A5849"/>
    <w:rsid w:val="009A58B7"/>
    <w:rsid w:val="009A5B03"/>
    <w:rsid w:val="009A5D79"/>
    <w:rsid w:val="009A67B8"/>
    <w:rsid w:val="009A6A31"/>
    <w:rsid w:val="009A6F56"/>
    <w:rsid w:val="009A72B9"/>
    <w:rsid w:val="009A74D2"/>
    <w:rsid w:val="009A7574"/>
    <w:rsid w:val="009B06A8"/>
    <w:rsid w:val="009B1284"/>
    <w:rsid w:val="009B1343"/>
    <w:rsid w:val="009B142F"/>
    <w:rsid w:val="009B1464"/>
    <w:rsid w:val="009B1F51"/>
    <w:rsid w:val="009B20F1"/>
    <w:rsid w:val="009B2331"/>
    <w:rsid w:val="009B2C4D"/>
    <w:rsid w:val="009B3223"/>
    <w:rsid w:val="009B36F7"/>
    <w:rsid w:val="009B3EB5"/>
    <w:rsid w:val="009B3FF9"/>
    <w:rsid w:val="009B4771"/>
    <w:rsid w:val="009B483A"/>
    <w:rsid w:val="009B5895"/>
    <w:rsid w:val="009B5A96"/>
    <w:rsid w:val="009B5CC3"/>
    <w:rsid w:val="009B651D"/>
    <w:rsid w:val="009B6B5E"/>
    <w:rsid w:val="009B70C8"/>
    <w:rsid w:val="009B7209"/>
    <w:rsid w:val="009B7303"/>
    <w:rsid w:val="009B776E"/>
    <w:rsid w:val="009B77E5"/>
    <w:rsid w:val="009B7898"/>
    <w:rsid w:val="009B7EF4"/>
    <w:rsid w:val="009C0E03"/>
    <w:rsid w:val="009C1404"/>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595"/>
    <w:rsid w:val="009D3640"/>
    <w:rsid w:val="009D3894"/>
    <w:rsid w:val="009D3C5C"/>
    <w:rsid w:val="009D450C"/>
    <w:rsid w:val="009D492A"/>
    <w:rsid w:val="009D5252"/>
    <w:rsid w:val="009D587B"/>
    <w:rsid w:val="009D64BB"/>
    <w:rsid w:val="009D6628"/>
    <w:rsid w:val="009D6731"/>
    <w:rsid w:val="009D7561"/>
    <w:rsid w:val="009D7A12"/>
    <w:rsid w:val="009D7D4B"/>
    <w:rsid w:val="009D7DB5"/>
    <w:rsid w:val="009E0260"/>
    <w:rsid w:val="009E089D"/>
    <w:rsid w:val="009E0922"/>
    <w:rsid w:val="009E09AB"/>
    <w:rsid w:val="009E0FE9"/>
    <w:rsid w:val="009E1DBA"/>
    <w:rsid w:val="009E1EA2"/>
    <w:rsid w:val="009E1FA9"/>
    <w:rsid w:val="009E233D"/>
    <w:rsid w:val="009E2BB9"/>
    <w:rsid w:val="009E2E32"/>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3373"/>
    <w:rsid w:val="009F3DA4"/>
    <w:rsid w:val="009F433F"/>
    <w:rsid w:val="009F458E"/>
    <w:rsid w:val="009F498A"/>
    <w:rsid w:val="009F49DC"/>
    <w:rsid w:val="009F4D85"/>
    <w:rsid w:val="009F506C"/>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303"/>
    <w:rsid w:val="00A05571"/>
    <w:rsid w:val="00A05779"/>
    <w:rsid w:val="00A059E0"/>
    <w:rsid w:val="00A05D7B"/>
    <w:rsid w:val="00A061AE"/>
    <w:rsid w:val="00A10096"/>
    <w:rsid w:val="00A10C60"/>
    <w:rsid w:val="00A10F49"/>
    <w:rsid w:val="00A11AFD"/>
    <w:rsid w:val="00A11BED"/>
    <w:rsid w:val="00A11C68"/>
    <w:rsid w:val="00A11ED3"/>
    <w:rsid w:val="00A12590"/>
    <w:rsid w:val="00A12654"/>
    <w:rsid w:val="00A126C9"/>
    <w:rsid w:val="00A130FA"/>
    <w:rsid w:val="00A13A4E"/>
    <w:rsid w:val="00A13F35"/>
    <w:rsid w:val="00A14EE3"/>
    <w:rsid w:val="00A15725"/>
    <w:rsid w:val="00A15AA9"/>
    <w:rsid w:val="00A15BA6"/>
    <w:rsid w:val="00A15CFE"/>
    <w:rsid w:val="00A15E09"/>
    <w:rsid w:val="00A164A8"/>
    <w:rsid w:val="00A16D78"/>
    <w:rsid w:val="00A16E18"/>
    <w:rsid w:val="00A174AD"/>
    <w:rsid w:val="00A17F3A"/>
    <w:rsid w:val="00A205C4"/>
    <w:rsid w:val="00A2063D"/>
    <w:rsid w:val="00A20676"/>
    <w:rsid w:val="00A207AC"/>
    <w:rsid w:val="00A2143F"/>
    <w:rsid w:val="00A21BE2"/>
    <w:rsid w:val="00A220D3"/>
    <w:rsid w:val="00A227EA"/>
    <w:rsid w:val="00A22E8E"/>
    <w:rsid w:val="00A23321"/>
    <w:rsid w:val="00A23628"/>
    <w:rsid w:val="00A23B9C"/>
    <w:rsid w:val="00A23D4C"/>
    <w:rsid w:val="00A24121"/>
    <w:rsid w:val="00A247D4"/>
    <w:rsid w:val="00A24ACE"/>
    <w:rsid w:val="00A24FBF"/>
    <w:rsid w:val="00A25066"/>
    <w:rsid w:val="00A25918"/>
    <w:rsid w:val="00A259A9"/>
    <w:rsid w:val="00A268C1"/>
    <w:rsid w:val="00A27069"/>
    <w:rsid w:val="00A27168"/>
    <w:rsid w:val="00A274E3"/>
    <w:rsid w:val="00A27614"/>
    <w:rsid w:val="00A2778D"/>
    <w:rsid w:val="00A27841"/>
    <w:rsid w:val="00A27A18"/>
    <w:rsid w:val="00A27D68"/>
    <w:rsid w:val="00A27E9C"/>
    <w:rsid w:val="00A300B1"/>
    <w:rsid w:val="00A302C3"/>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019"/>
    <w:rsid w:val="00A3663B"/>
    <w:rsid w:val="00A36815"/>
    <w:rsid w:val="00A36BA1"/>
    <w:rsid w:val="00A36D76"/>
    <w:rsid w:val="00A36FA1"/>
    <w:rsid w:val="00A40034"/>
    <w:rsid w:val="00A40100"/>
    <w:rsid w:val="00A409DF"/>
    <w:rsid w:val="00A40E48"/>
    <w:rsid w:val="00A41048"/>
    <w:rsid w:val="00A4172E"/>
    <w:rsid w:val="00A41CEA"/>
    <w:rsid w:val="00A41EE7"/>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70F1"/>
    <w:rsid w:val="00A473B9"/>
    <w:rsid w:val="00A4769A"/>
    <w:rsid w:val="00A47A3D"/>
    <w:rsid w:val="00A5089F"/>
    <w:rsid w:val="00A50B55"/>
    <w:rsid w:val="00A51291"/>
    <w:rsid w:val="00A51634"/>
    <w:rsid w:val="00A51BCE"/>
    <w:rsid w:val="00A51EC9"/>
    <w:rsid w:val="00A51FC9"/>
    <w:rsid w:val="00A52A21"/>
    <w:rsid w:val="00A52C09"/>
    <w:rsid w:val="00A531AF"/>
    <w:rsid w:val="00A537DF"/>
    <w:rsid w:val="00A53D44"/>
    <w:rsid w:val="00A54009"/>
    <w:rsid w:val="00A546FC"/>
    <w:rsid w:val="00A54F6F"/>
    <w:rsid w:val="00A553D6"/>
    <w:rsid w:val="00A55622"/>
    <w:rsid w:val="00A55BCC"/>
    <w:rsid w:val="00A56538"/>
    <w:rsid w:val="00A56A01"/>
    <w:rsid w:val="00A56CF7"/>
    <w:rsid w:val="00A5716C"/>
    <w:rsid w:val="00A5732C"/>
    <w:rsid w:val="00A573E0"/>
    <w:rsid w:val="00A57DD6"/>
    <w:rsid w:val="00A57F1B"/>
    <w:rsid w:val="00A6050C"/>
    <w:rsid w:val="00A60D9D"/>
    <w:rsid w:val="00A61743"/>
    <w:rsid w:val="00A617A0"/>
    <w:rsid w:val="00A61923"/>
    <w:rsid w:val="00A61AAA"/>
    <w:rsid w:val="00A61EB5"/>
    <w:rsid w:val="00A62D92"/>
    <w:rsid w:val="00A63179"/>
    <w:rsid w:val="00A632D4"/>
    <w:rsid w:val="00A633F8"/>
    <w:rsid w:val="00A63855"/>
    <w:rsid w:val="00A63BAF"/>
    <w:rsid w:val="00A63D77"/>
    <w:rsid w:val="00A63EBF"/>
    <w:rsid w:val="00A64175"/>
    <w:rsid w:val="00A6419F"/>
    <w:rsid w:val="00A64C05"/>
    <w:rsid w:val="00A64C27"/>
    <w:rsid w:val="00A64CF0"/>
    <w:rsid w:val="00A64D39"/>
    <w:rsid w:val="00A64E48"/>
    <w:rsid w:val="00A652BE"/>
    <w:rsid w:val="00A65328"/>
    <w:rsid w:val="00A654DE"/>
    <w:rsid w:val="00A65E47"/>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5A8"/>
    <w:rsid w:val="00A76A19"/>
    <w:rsid w:val="00A77609"/>
    <w:rsid w:val="00A777FD"/>
    <w:rsid w:val="00A77858"/>
    <w:rsid w:val="00A77965"/>
    <w:rsid w:val="00A77EAD"/>
    <w:rsid w:val="00A8040C"/>
    <w:rsid w:val="00A80E4A"/>
    <w:rsid w:val="00A81091"/>
    <w:rsid w:val="00A81833"/>
    <w:rsid w:val="00A81ADE"/>
    <w:rsid w:val="00A81BC2"/>
    <w:rsid w:val="00A81C25"/>
    <w:rsid w:val="00A81CB0"/>
    <w:rsid w:val="00A81EE0"/>
    <w:rsid w:val="00A82805"/>
    <w:rsid w:val="00A830F4"/>
    <w:rsid w:val="00A83857"/>
    <w:rsid w:val="00A849A4"/>
    <w:rsid w:val="00A84B6E"/>
    <w:rsid w:val="00A8523E"/>
    <w:rsid w:val="00A855F2"/>
    <w:rsid w:val="00A85B25"/>
    <w:rsid w:val="00A85D2C"/>
    <w:rsid w:val="00A862ED"/>
    <w:rsid w:val="00A86958"/>
    <w:rsid w:val="00A86C5F"/>
    <w:rsid w:val="00A870BD"/>
    <w:rsid w:val="00A87232"/>
    <w:rsid w:val="00A87929"/>
    <w:rsid w:val="00A87B85"/>
    <w:rsid w:val="00A87C6A"/>
    <w:rsid w:val="00A87DBB"/>
    <w:rsid w:val="00A90088"/>
    <w:rsid w:val="00A901D0"/>
    <w:rsid w:val="00A90234"/>
    <w:rsid w:val="00A902CA"/>
    <w:rsid w:val="00A90EA8"/>
    <w:rsid w:val="00A9142A"/>
    <w:rsid w:val="00A91C3E"/>
    <w:rsid w:val="00A92EEA"/>
    <w:rsid w:val="00A93AFB"/>
    <w:rsid w:val="00A93D88"/>
    <w:rsid w:val="00A94072"/>
    <w:rsid w:val="00A94680"/>
    <w:rsid w:val="00A9493F"/>
    <w:rsid w:val="00A951F2"/>
    <w:rsid w:val="00A95968"/>
    <w:rsid w:val="00A9678F"/>
    <w:rsid w:val="00A974F1"/>
    <w:rsid w:val="00A97CB0"/>
    <w:rsid w:val="00AA03CC"/>
    <w:rsid w:val="00AA099A"/>
    <w:rsid w:val="00AA0C2E"/>
    <w:rsid w:val="00AA1035"/>
    <w:rsid w:val="00AA11E9"/>
    <w:rsid w:val="00AA1243"/>
    <w:rsid w:val="00AA2463"/>
    <w:rsid w:val="00AA3657"/>
    <w:rsid w:val="00AA3CB0"/>
    <w:rsid w:val="00AA418C"/>
    <w:rsid w:val="00AA4506"/>
    <w:rsid w:val="00AA4824"/>
    <w:rsid w:val="00AA4C45"/>
    <w:rsid w:val="00AA5116"/>
    <w:rsid w:val="00AA5177"/>
    <w:rsid w:val="00AA5C03"/>
    <w:rsid w:val="00AA686C"/>
    <w:rsid w:val="00AA68D0"/>
    <w:rsid w:val="00AA7236"/>
    <w:rsid w:val="00AA778F"/>
    <w:rsid w:val="00AA79D2"/>
    <w:rsid w:val="00AA7A90"/>
    <w:rsid w:val="00AA7DC3"/>
    <w:rsid w:val="00AB00EC"/>
    <w:rsid w:val="00AB014D"/>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BD3"/>
    <w:rsid w:val="00AB6ECE"/>
    <w:rsid w:val="00AB71B3"/>
    <w:rsid w:val="00AB782C"/>
    <w:rsid w:val="00AB7869"/>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262"/>
    <w:rsid w:val="00AC5D96"/>
    <w:rsid w:val="00AC5EA3"/>
    <w:rsid w:val="00AC5EAD"/>
    <w:rsid w:val="00AC6D6C"/>
    <w:rsid w:val="00AC6EF5"/>
    <w:rsid w:val="00AC7BBB"/>
    <w:rsid w:val="00AC7DE6"/>
    <w:rsid w:val="00AD081C"/>
    <w:rsid w:val="00AD0DAC"/>
    <w:rsid w:val="00AD0FD9"/>
    <w:rsid w:val="00AD14D4"/>
    <w:rsid w:val="00AD1CD8"/>
    <w:rsid w:val="00AD2688"/>
    <w:rsid w:val="00AD2789"/>
    <w:rsid w:val="00AD2BE8"/>
    <w:rsid w:val="00AD33C8"/>
    <w:rsid w:val="00AD3C20"/>
    <w:rsid w:val="00AD4529"/>
    <w:rsid w:val="00AD47BB"/>
    <w:rsid w:val="00AD4B7C"/>
    <w:rsid w:val="00AD4C08"/>
    <w:rsid w:val="00AD4DFB"/>
    <w:rsid w:val="00AD4EEA"/>
    <w:rsid w:val="00AD52CC"/>
    <w:rsid w:val="00AD54D5"/>
    <w:rsid w:val="00AD58EB"/>
    <w:rsid w:val="00AD70D7"/>
    <w:rsid w:val="00AD737F"/>
    <w:rsid w:val="00AD74E9"/>
    <w:rsid w:val="00AD774A"/>
    <w:rsid w:val="00AD790E"/>
    <w:rsid w:val="00AD7CD4"/>
    <w:rsid w:val="00AE002F"/>
    <w:rsid w:val="00AE0338"/>
    <w:rsid w:val="00AE081F"/>
    <w:rsid w:val="00AE0858"/>
    <w:rsid w:val="00AE0F8D"/>
    <w:rsid w:val="00AE0FE8"/>
    <w:rsid w:val="00AE1144"/>
    <w:rsid w:val="00AE1224"/>
    <w:rsid w:val="00AE1D2E"/>
    <w:rsid w:val="00AE1F02"/>
    <w:rsid w:val="00AE1FF4"/>
    <w:rsid w:val="00AE26A1"/>
    <w:rsid w:val="00AE3322"/>
    <w:rsid w:val="00AE35EF"/>
    <w:rsid w:val="00AE42B9"/>
    <w:rsid w:val="00AE4916"/>
    <w:rsid w:val="00AE49F5"/>
    <w:rsid w:val="00AE4DD7"/>
    <w:rsid w:val="00AE5294"/>
    <w:rsid w:val="00AE5398"/>
    <w:rsid w:val="00AE5567"/>
    <w:rsid w:val="00AE5F8A"/>
    <w:rsid w:val="00AE61F4"/>
    <w:rsid w:val="00AE6EA3"/>
    <w:rsid w:val="00AE76BA"/>
    <w:rsid w:val="00AE7DF1"/>
    <w:rsid w:val="00AE7EA7"/>
    <w:rsid w:val="00AF01D2"/>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61E"/>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3B3"/>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2936"/>
    <w:rsid w:val="00B135D6"/>
    <w:rsid w:val="00B137AC"/>
    <w:rsid w:val="00B138F2"/>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14D9"/>
    <w:rsid w:val="00B2245B"/>
    <w:rsid w:val="00B230FE"/>
    <w:rsid w:val="00B23529"/>
    <w:rsid w:val="00B237CF"/>
    <w:rsid w:val="00B23967"/>
    <w:rsid w:val="00B23F35"/>
    <w:rsid w:val="00B25567"/>
    <w:rsid w:val="00B264AB"/>
    <w:rsid w:val="00B26931"/>
    <w:rsid w:val="00B26C15"/>
    <w:rsid w:val="00B26DEC"/>
    <w:rsid w:val="00B26FDE"/>
    <w:rsid w:val="00B27682"/>
    <w:rsid w:val="00B279A1"/>
    <w:rsid w:val="00B30064"/>
    <w:rsid w:val="00B30717"/>
    <w:rsid w:val="00B309EA"/>
    <w:rsid w:val="00B30D74"/>
    <w:rsid w:val="00B312A6"/>
    <w:rsid w:val="00B31572"/>
    <w:rsid w:val="00B317BA"/>
    <w:rsid w:val="00B31F52"/>
    <w:rsid w:val="00B327EF"/>
    <w:rsid w:val="00B33902"/>
    <w:rsid w:val="00B33A4A"/>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F07"/>
    <w:rsid w:val="00B51728"/>
    <w:rsid w:val="00B51786"/>
    <w:rsid w:val="00B522A8"/>
    <w:rsid w:val="00B52474"/>
    <w:rsid w:val="00B524E3"/>
    <w:rsid w:val="00B52A21"/>
    <w:rsid w:val="00B530ED"/>
    <w:rsid w:val="00B534B3"/>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DE9"/>
    <w:rsid w:val="00B57EEF"/>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7219"/>
    <w:rsid w:val="00B700E5"/>
    <w:rsid w:val="00B701B9"/>
    <w:rsid w:val="00B70A17"/>
    <w:rsid w:val="00B70D64"/>
    <w:rsid w:val="00B70F08"/>
    <w:rsid w:val="00B715B2"/>
    <w:rsid w:val="00B71EB5"/>
    <w:rsid w:val="00B720AD"/>
    <w:rsid w:val="00B7233B"/>
    <w:rsid w:val="00B72353"/>
    <w:rsid w:val="00B73A32"/>
    <w:rsid w:val="00B7401C"/>
    <w:rsid w:val="00B7414F"/>
    <w:rsid w:val="00B74293"/>
    <w:rsid w:val="00B74381"/>
    <w:rsid w:val="00B7442C"/>
    <w:rsid w:val="00B74668"/>
    <w:rsid w:val="00B74D4D"/>
    <w:rsid w:val="00B75BB2"/>
    <w:rsid w:val="00B75BD4"/>
    <w:rsid w:val="00B75BF0"/>
    <w:rsid w:val="00B75E98"/>
    <w:rsid w:val="00B76554"/>
    <w:rsid w:val="00B76C3F"/>
    <w:rsid w:val="00B77211"/>
    <w:rsid w:val="00B7752D"/>
    <w:rsid w:val="00B77CF8"/>
    <w:rsid w:val="00B77CFF"/>
    <w:rsid w:val="00B8054F"/>
    <w:rsid w:val="00B812B9"/>
    <w:rsid w:val="00B817F8"/>
    <w:rsid w:val="00B81FC5"/>
    <w:rsid w:val="00B827B4"/>
    <w:rsid w:val="00B82C29"/>
    <w:rsid w:val="00B83883"/>
    <w:rsid w:val="00B83A20"/>
    <w:rsid w:val="00B83B1E"/>
    <w:rsid w:val="00B845FA"/>
    <w:rsid w:val="00B85105"/>
    <w:rsid w:val="00B85490"/>
    <w:rsid w:val="00B857EC"/>
    <w:rsid w:val="00B85BC6"/>
    <w:rsid w:val="00B85EBB"/>
    <w:rsid w:val="00B860C3"/>
    <w:rsid w:val="00B862D6"/>
    <w:rsid w:val="00B86E7E"/>
    <w:rsid w:val="00B87479"/>
    <w:rsid w:val="00B87C25"/>
    <w:rsid w:val="00B87E7F"/>
    <w:rsid w:val="00B87F3B"/>
    <w:rsid w:val="00B905EA"/>
    <w:rsid w:val="00B90729"/>
    <w:rsid w:val="00B91965"/>
    <w:rsid w:val="00B91B7D"/>
    <w:rsid w:val="00B91D52"/>
    <w:rsid w:val="00B91E64"/>
    <w:rsid w:val="00B9203D"/>
    <w:rsid w:val="00B92A60"/>
    <w:rsid w:val="00B92FED"/>
    <w:rsid w:val="00B9318E"/>
    <w:rsid w:val="00B932E0"/>
    <w:rsid w:val="00B9349F"/>
    <w:rsid w:val="00B9367F"/>
    <w:rsid w:val="00B93F2B"/>
    <w:rsid w:val="00B94264"/>
    <w:rsid w:val="00B94817"/>
    <w:rsid w:val="00B948F8"/>
    <w:rsid w:val="00B94EBD"/>
    <w:rsid w:val="00B94EE5"/>
    <w:rsid w:val="00B95301"/>
    <w:rsid w:val="00B95A46"/>
    <w:rsid w:val="00B95AC2"/>
    <w:rsid w:val="00B95B99"/>
    <w:rsid w:val="00B9692D"/>
    <w:rsid w:val="00B96D1E"/>
    <w:rsid w:val="00B96F17"/>
    <w:rsid w:val="00BA0574"/>
    <w:rsid w:val="00BA0590"/>
    <w:rsid w:val="00BA0A4D"/>
    <w:rsid w:val="00BA130B"/>
    <w:rsid w:val="00BA140F"/>
    <w:rsid w:val="00BA147E"/>
    <w:rsid w:val="00BA1ADB"/>
    <w:rsid w:val="00BA1BFE"/>
    <w:rsid w:val="00BA2910"/>
    <w:rsid w:val="00BA2B63"/>
    <w:rsid w:val="00BA30BF"/>
    <w:rsid w:val="00BA386C"/>
    <w:rsid w:val="00BA3BEF"/>
    <w:rsid w:val="00BA3D3B"/>
    <w:rsid w:val="00BA3DFB"/>
    <w:rsid w:val="00BA4755"/>
    <w:rsid w:val="00BA6381"/>
    <w:rsid w:val="00BA66BF"/>
    <w:rsid w:val="00BA7A68"/>
    <w:rsid w:val="00BA7E0B"/>
    <w:rsid w:val="00BB010F"/>
    <w:rsid w:val="00BB062E"/>
    <w:rsid w:val="00BB0829"/>
    <w:rsid w:val="00BB092A"/>
    <w:rsid w:val="00BB0A68"/>
    <w:rsid w:val="00BB1648"/>
    <w:rsid w:val="00BB1911"/>
    <w:rsid w:val="00BB1DB5"/>
    <w:rsid w:val="00BB24F9"/>
    <w:rsid w:val="00BB2E1C"/>
    <w:rsid w:val="00BB3078"/>
    <w:rsid w:val="00BB3427"/>
    <w:rsid w:val="00BB35A4"/>
    <w:rsid w:val="00BB391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0D7A"/>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E7958"/>
    <w:rsid w:val="00BF0517"/>
    <w:rsid w:val="00BF06BD"/>
    <w:rsid w:val="00BF073A"/>
    <w:rsid w:val="00BF1B2E"/>
    <w:rsid w:val="00BF1B3B"/>
    <w:rsid w:val="00BF1E4E"/>
    <w:rsid w:val="00BF1F8E"/>
    <w:rsid w:val="00BF2028"/>
    <w:rsid w:val="00BF2464"/>
    <w:rsid w:val="00BF272A"/>
    <w:rsid w:val="00BF278D"/>
    <w:rsid w:val="00BF2A98"/>
    <w:rsid w:val="00BF3F38"/>
    <w:rsid w:val="00BF4C5E"/>
    <w:rsid w:val="00BF4CB6"/>
    <w:rsid w:val="00BF4E95"/>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59"/>
    <w:rsid w:val="00C04275"/>
    <w:rsid w:val="00C0443F"/>
    <w:rsid w:val="00C0470C"/>
    <w:rsid w:val="00C04D5F"/>
    <w:rsid w:val="00C050C0"/>
    <w:rsid w:val="00C05F68"/>
    <w:rsid w:val="00C0616F"/>
    <w:rsid w:val="00C06714"/>
    <w:rsid w:val="00C06ACF"/>
    <w:rsid w:val="00C075F4"/>
    <w:rsid w:val="00C076A5"/>
    <w:rsid w:val="00C077DE"/>
    <w:rsid w:val="00C110C3"/>
    <w:rsid w:val="00C1160D"/>
    <w:rsid w:val="00C11980"/>
    <w:rsid w:val="00C126E9"/>
    <w:rsid w:val="00C12BBB"/>
    <w:rsid w:val="00C13B25"/>
    <w:rsid w:val="00C13BE5"/>
    <w:rsid w:val="00C13F3F"/>
    <w:rsid w:val="00C14409"/>
    <w:rsid w:val="00C14650"/>
    <w:rsid w:val="00C15490"/>
    <w:rsid w:val="00C15598"/>
    <w:rsid w:val="00C156CB"/>
    <w:rsid w:val="00C158DA"/>
    <w:rsid w:val="00C15D4F"/>
    <w:rsid w:val="00C15E72"/>
    <w:rsid w:val="00C15ED7"/>
    <w:rsid w:val="00C163E7"/>
    <w:rsid w:val="00C164A6"/>
    <w:rsid w:val="00C17AA3"/>
    <w:rsid w:val="00C17B12"/>
    <w:rsid w:val="00C17B28"/>
    <w:rsid w:val="00C20006"/>
    <w:rsid w:val="00C2025A"/>
    <w:rsid w:val="00C2029A"/>
    <w:rsid w:val="00C2074E"/>
    <w:rsid w:val="00C20916"/>
    <w:rsid w:val="00C20A4D"/>
    <w:rsid w:val="00C20CC0"/>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19"/>
    <w:rsid w:val="00C308E6"/>
    <w:rsid w:val="00C30905"/>
    <w:rsid w:val="00C30921"/>
    <w:rsid w:val="00C30E8D"/>
    <w:rsid w:val="00C30F63"/>
    <w:rsid w:val="00C31324"/>
    <w:rsid w:val="00C31A77"/>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8E0"/>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47742"/>
    <w:rsid w:val="00C47A24"/>
    <w:rsid w:val="00C500D5"/>
    <w:rsid w:val="00C50C8B"/>
    <w:rsid w:val="00C514B5"/>
    <w:rsid w:val="00C514BF"/>
    <w:rsid w:val="00C51504"/>
    <w:rsid w:val="00C51BBC"/>
    <w:rsid w:val="00C51F2A"/>
    <w:rsid w:val="00C5276D"/>
    <w:rsid w:val="00C52AD9"/>
    <w:rsid w:val="00C5305C"/>
    <w:rsid w:val="00C5307B"/>
    <w:rsid w:val="00C5354D"/>
    <w:rsid w:val="00C53C47"/>
    <w:rsid w:val="00C53D1E"/>
    <w:rsid w:val="00C54130"/>
    <w:rsid w:val="00C546F9"/>
    <w:rsid w:val="00C547D5"/>
    <w:rsid w:val="00C54E1F"/>
    <w:rsid w:val="00C54FD9"/>
    <w:rsid w:val="00C55200"/>
    <w:rsid w:val="00C557B1"/>
    <w:rsid w:val="00C55A44"/>
    <w:rsid w:val="00C55BA2"/>
    <w:rsid w:val="00C561AC"/>
    <w:rsid w:val="00C563D2"/>
    <w:rsid w:val="00C567EA"/>
    <w:rsid w:val="00C56896"/>
    <w:rsid w:val="00C574A3"/>
    <w:rsid w:val="00C575A7"/>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7F7"/>
    <w:rsid w:val="00C66FF2"/>
    <w:rsid w:val="00C673EC"/>
    <w:rsid w:val="00C678BF"/>
    <w:rsid w:val="00C67ED1"/>
    <w:rsid w:val="00C70170"/>
    <w:rsid w:val="00C70401"/>
    <w:rsid w:val="00C7110B"/>
    <w:rsid w:val="00C72E66"/>
    <w:rsid w:val="00C73265"/>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A40"/>
    <w:rsid w:val="00C82603"/>
    <w:rsid w:val="00C827D9"/>
    <w:rsid w:val="00C82D0D"/>
    <w:rsid w:val="00C83242"/>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0CAA"/>
    <w:rsid w:val="00C91C2D"/>
    <w:rsid w:val="00C925FA"/>
    <w:rsid w:val="00C92E24"/>
    <w:rsid w:val="00C932A0"/>
    <w:rsid w:val="00C933F6"/>
    <w:rsid w:val="00C936BA"/>
    <w:rsid w:val="00C93813"/>
    <w:rsid w:val="00C93B76"/>
    <w:rsid w:val="00C9427A"/>
    <w:rsid w:val="00C944DA"/>
    <w:rsid w:val="00C94648"/>
    <w:rsid w:val="00C94A74"/>
    <w:rsid w:val="00C94ADA"/>
    <w:rsid w:val="00C94B14"/>
    <w:rsid w:val="00C9525B"/>
    <w:rsid w:val="00C95E34"/>
    <w:rsid w:val="00C96004"/>
    <w:rsid w:val="00C97524"/>
    <w:rsid w:val="00C97691"/>
    <w:rsid w:val="00C97E1E"/>
    <w:rsid w:val="00CA1103"/>
    <w:rsid w:val="00CA1191"/>
    <w:rsid w:val="00CA1910"/>
    <w:rsid w:val="00CA1C65"/>
    <w:rsid w:val="00CA22FC"/>
    <w:rsid w:val="00CA27C3"/>
    <w:rsid w:val="00CA32C9"/>
    <w:rsid w:val="00CA34B9"/>
    <w:rsid w:val="00CA35E1"/>
    <w:rsid w:val="00CA3B4F"/>
    <w:rsid w:val="00CA4386"/>
    <w:rsid w:val="00CA4625"/>
    <w:rsid w:val="00CA4917"/>
    <w:rsid w:val="00CA4B2B"/>
    <w:rsid w:val="00CA4F4A"/>
    <w:rsid w:val="00CA5FD8"/>
    <w:rsid w:val="00CA61D7"/>
    <w:rsid w:val="00CA6642"/>
    <w:rsid w:val="00CA67CC"/>
    <w:rsid w:val="00CA75F7"/>
    <w:rsid w:val="00CA7665"/>
    <w:rsid w:val="00CA7EDA"/>
    <w:rsid w:val="00CB101D"/>
    <w:rsid w:val="00CB1109"/>
    <w:rsid w:val="00CB150B"/>
    <w:rsid w:val="00CB15F9"/>
    <w:rsid w:val="00CB1B97"/>
    <w:rsid w:val="00CB1FEF"/>
    <w:rsid w:val="00CB2256"/>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532"/>
    <w:rsid w:val="00CC2791"/>
    <w:rsid w:val="00CC2DE7"/>
    <w:rsid w:val="00CC34EF"/>
    <w:rsid w:val="00CC3C68"/>
    <w:rsid w:val="00CC4742"/>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7D6"/>
    <w:rsid w:val="00CD283E"/>
    <w:rsid w:val="00CD2D17"/>
    <w:rsid w:val="00CD429E"/>
    <w:rsid w:val="00CD4A8D"/>
    <w:rsid w:val="00CD53DC"/>
    <w:rsid w:val="00CD58A8"/>
    <w:rsid w:val="00CD58DF"/>
    <w:rsid w:val="00CD5D31"/>
    <w:rsid w:val="00CD6EBF"/>
    <w:rsid w:val="00CD6EF5"/>
    <w:rsid w:val="00CD7353"/>
    <w:rsid w:val="00CD7704"/>
    <w:rsid w:val="00CD7838"/>
    <w:rsid w:val="00CD7F67"/>
    <w:rsid w:val="00CE0424"/>
    <w:rsid w:val="00CE0801"/>
    <w:rsid w:val="00CE0843"/>
    <w:rsid w:val="00CE0C2A"/>
    <w:rsid w:val="00CE145E"/>
    <w:rsid w:val="00CE181C"/>
    <w:rsid w:val="00CE2203"/>
    <w:rsid w:val="00CE2DA1"/>
    <w:rsid w:val="00CE34F7"/>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16A"/>
    <w:rsid w:val="00CF2603"/>
    <w:rsid w:val="00CF27C7"/>
    <w:rsid w:val="00CF33AA"/>
    <w:rsid w:val="00CF34C6"/>
    <w:rsid w:val="00CF3BA6"/>
    <w:rsid w:val="00CF3EAE"/>
    <w:rsid w:val="00CF4819"/>
    <w:rsid w:val="00CF48F6"/>
    <w:rsid w:val="00CF5118"/>
    <w:rsid w:val="00CF51B9"/>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4E83"/>
    <w:rsid w:val="00D055F9"/>
    <w:rsid w:val="00D0585A"/>
    <w:rsid w:val="00D05B6A"/>
    <w:rsid w:val="00D06344"/>
    <w:rsid w:val="00D0689C"/>
    <w:rsid w:val="00D074CD"/>
    <w:rsid w:val="00D07B02"/>
    <w:rsid w:val="00D10386"/>
    <w:rsid w:val="00D10756"/>
    <w:rsid w:val="00D107B0"/>
    <w:rsid w:val="00D10984"/>
    <w:rsid w:val="00D10F93"/>
    <w:rsid w:val="00D114FF"/>
    <w:rsid w:val="00D11B14"/>
    <w:rsid w:val="00D11C00"/>
    <w:rsid w:val="00D11F93"/>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5E3D"/>
    <w:rsid w:val="00D1656E"/>
    <w:rsid w:val="00D16899"/>
    <w:rsid w:val="00D16DA6"/>
    <w:rsid w:val="00D17410"/>
    <w:rsid w:val="00D17724"/>
    <w:rsid w:val="00D17923"/>
    <w:rsid w:val="00D179CF"/>
    <w:rsid w:val="00D17A37"/>
    <w:rsid w:val="00D17CC4"/>
    <w:rsid w:val="00D205B4"/>
    <w:rsid w:val="00D20AA1"/>
    <w:rsid w:val="00D20E7B"/>
    <w:rsid w:val="00D21B05"/>
    <w:rsid w:val="00D21BEC"/>
    <w:rsid w:val="00D21CB8"/>
    <w:rsid w:val="00D21CF0"/>
    <w:rsid w:val="00D21CF2"/>
    <w:rsid w:val="00D22390"/>
    <w:rsid w:val="00D223EC"/>
    <w:rsid w:val="00D227CE"/>
    <w:rsid w:val="00D227F0"/>
    <w:rsid w:val="00D22D80"/>
    <w:rsid w:val="00D2333F"/>
    <w:rsid w:val="00D237C2"/>
    <w:rsid w:val="00D23D6C"/>
    <w:rsid w:val="00D2410E"/>
    <w:rsid w:val="00D251CC"/>
    <w:rsid w:val="00D253EB"/>
    <w:rsid w:val="00D253FD"/>
    <w:rsid w:val="00D261CA"/>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BC2"/>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332"/>
    <w:rsid w:val="00D55988"/>
    <w:rsid w:val="00D55B22"/>
    <w:rsid w:val="00D55C68"/>
    <w:rsid w:val="00D56508"/>
    <w:rsid w:val="00D566EB"/>
    <w:rsid w:val="00D56EE5"/>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B43"/>
    <w:rsid w:val="00D64F45"/>
    <w:rsid w:val="00D650B4"/>
    <w:rsid w:val="00D657AB"/>
    <w:rsid w:val="00D66062"/>
    <w:rsid w:val="00D6607D"/>
    <w:rsid w:val="00D6621A"/>
    <w:rsid w:val="00D665D1"/>
    <w:rsid w:val="00D666BB"/>
    <w:rsid w:val="00D66733"/>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87E"/>
    <w:rsid w:val="00D76EBF"/>
    <w:rsid w:val="00D773CD"/>
    <w:rsid w:val="00D7762F"/>
    <w:rsid w:val="00D77BF1"/>
    <w:rsid w:val="00D77DDE"/>
    <w:rsid w:val="00D801C2"/>
    <w:rsid w:val="00D8037D"/>
    <w:rsid w:val="00D80935"/>
    <w:rsid w:val="00D813B8"/>
    <w:rsid w:val="00D81794"/>
    <w:rsid w:val="00D825C4"/>
    <w:rsid w:val="00D82CB2"/>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5B5"/>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66CD"/>
    <w:rsid w:val="00D9739B"/>
    <w:rsid w:val="00D973E0"/>
    <w:rsid w:val="00D97432"/>
    <w:rsid w:val="00D97C45"/>
    <w:rsid w:val="00D97F06"/>
    <w:rsid w:val="00DA0000"/>
    <w:rsid w:val="00DA04C7"/>
    <w:rsid w:val="00DA07F7"/>
    <w:rsid w:val="00DA0878"/>
    <w:rsid w:val="00DA08BB"/>
    <w:rsid w:val="00DA1200"/>
    <w:rsid w:val="00DA1C6A"/>
    <w:rsid w:val="00DA2121"/>
    <w:rsid w:val="00DA2C99"/>
    <w:rsid w:val="00DA3989"/>
    <w:rsid w:val="00DA4093"/>
    <w:rsid w:val="00DA4409"/>
    <w:rsid w:val="00DA48F1"/>
    <w:rsid w:val="00DA54FD"/>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3CD3"/>
    <w:rsid w:val="00DB488F"/>
    <w:rsid w:val="00DB4C0A"/>
    <w:rsid w:val="00DB4E49"/>
    <w:rsid w:val="00DB51B2"/>
    <w:rsid w:val="00DB54BB"/>
    <w:rsid w:val="00DB571A"/>
    <w:rsid w:val="00DB5E6D"/>
    <w:rsid w:val="00DB62AD"/>
    <w:rsid w:val="00DB7512"/>
    <w:rsid w:val="00DB7994"/>
    <w:rsid w:val="00DB7EF3"/>
    <w:rsid w:val="00DC00AF"/>
    <w:rsid w:val="00DC0BF3"/>
    <w:rsid w:val="00DC0D26"/>
    <w:rsid w:val="00DC0E20"/>
    <w:rsid w:val="00DC1166"/>
    <w:rsid w:val="00DC132C"/>
    <w:rsid w:val="00DC1838"/>
    <w:rsid w:val="00DC1D4B"/>
    <w:rsid w:val="00DC2A36"/>
    <w:rsid w:val="00DC30A8"/>
    <w:rsid w:val="00DC3154"/>
    <w:rsid w:val="00DC40CB"/>
    <w:rsid w:val="00DC45E2"/>
    <w:rsid w:val="00DC49EA"/>
    <w:rsid w:val="00DC4E6A"/>
    <w:rsid w:val="00DC4EC7"/>
    <w:rsid w:val="00DC5070"/>
    <w:rsid w:val="00DC5347"/>
    <w:rsid w:val="00DC58E0"/>
    <w:rsid w:val="00DC5F6A"/>
    <w:rsid w:val="00DC636F"/>
    <w:rsid w:val="00DC7183"/>
    <w:rsid w:val="00DC7DAE"/>
    <w:rsid w:val="00DC7FBC"/>
    <w:rsid w:val="00DD08A3"/>
    <w:rsid w:val="00DD09C3"/>
    <w:rsid w:val="00DD0E1B"/>
    <w:rsid w:val="00DD17AA"/>
    <w:rsid w:val="00DD1AFD"/>
    <w:rsid w:val="00DD1B6D"/>
    <w:rsid w:val="00DD1FB3"/>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168"/>
    <w:rsid w:val="00DE7F14"/>
    <w:rsid w:val="00DE7F92"/>
    <w:rsid w:val="00DF0305"/>
    <w:rsid w:val="00DF0EC0"/>
    <w:rsid w:val="00DF10AF"/>
    <w:rsid w:val="00DF10D8"/>
    <w:rsid w:val="00DF17A5"/>
    <w:rsid w:val="00DF1878"/>
    <w:rsid w:val="00DF198C"/>
    <w:rsid w:val="00DF1A72"/>
    <w:rsid w:val="00DF279A"/>
    <w:rsid w:val="00DF287F"/>
    <w:rsid w:val="00DF3425"/>
    <w:rsid w:val="00DF4395"/>
    <w:rsid w:val="00DF53BE"/>
    <w:rsid w:val="00DF5708"/>
    <w:rsid w:val="00DF5775"/>
    <w:rsid w:val="00DF5DE0"/>
    <w:rsid w:val="00DF6A93"/>
    <w:rsid w:val="00DF741C"/>
    <w:rsid w:val="00DF75DB"/>
    <w:rsid w:val="00DF7D66"/>
    <w:rsid w:val="00E00277"/>
    <w:rsid w:val="00E004A0"/>
    <w:rsid w:val="00E00AC0"/>
    <w:rsid w:val="00E00B38"/>
    <w:rsid w:val="00E00C5E"/>
    <w:rsid w:val="00E00D19"/>
    <w:rsid w:val="00E01668"/>
    <w:rsid w:val="00E0177A"/>
    <w:rsid w:val="00E0178A"/>
    <w:rsid w:val="00E01896"/>
    <w:rsid w:val="00E02A6A"/>
    <w:rsid w:val="00E02D68"/>
    <w:rsid w:val="00E02FBD"/>
    <w:rsid w:val="00E03515"/>
    <w:rsid w:val="00E03B11"/>
    <w:rsid w:val="00E03F01"/>
    <w:rsid w:val="00E03FE1"/>
    <w:rsid w:val="00E04305"/>
    <w:rsid w:val="00E056BC"/>
    <w:rsid w:val="00E064DC"/>
    <w:rsid w:val="00E0664F"/>
    <w:rsid w:val="00E06C24"/>
    <w:rsid w:val="00E06E94"/>
    <w:rsid w:val="00E07354"/>
    <w:rsid w:val="00E0741F"/>
    <w:rsid w:val="00E0749F"/>
    <w:rsid w:val="00E1052C"/>
    <w:rsid w:val="00E106B5"/>
    <w:rsid w:val="00E10D4B"/>
    <w:rsid w:val="00E11633"/>
    <w:rsid w:val="00E11A3B"/>
    <w:rsid w:val="00E11B2A"/>
    <w:rsid w:val="00E1255D"/>
    <w:rsid w:val="00E127BD"/>
    <w:rsid w:val="00E128BD"/>
    <w:rsid w:val="00E129D6"/>
    <w:rsid w:val="00E12AE6"/>
    <w:rsid w:val="00E15AF3"/>
    <w:rsid w:val="00E15E23"/>
    <w:rsid w:val="00E15FAF"/>
    <w:rsid w:val="00E1688D"/>
    <w:rsid w:val="00E16A11"/>
    <w:rsid w:val="00E17103"/>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6D5"/>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4802"/>
    <w:rsid w:val="00E35071"/>
    <w:rsid w:val="00E352BF"/>
    <w:rsid w:val="00E357A6"/>
    <w:rsid w:val="00E364EA"/>
    <w:rsid w:val="00E378C9"/>
    <w:rsid w:val="00E37E23"/>
    <w:rsid w:val="00E401EA"/>
    <w:rsid w:val="00E40246"/>
    <w:rsid w:val="00E40297"/>
    <w:rsid w:val="00E4055C"/>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3D2F"/>
    <w:rsid w:val="00E5451F"/>
    <w:rsid w:val="00E546D6"/>
    <w:rsid w:val="00E54A09"/>
    <w:rsid w:val="00E54EF1"/>
    <w:rsid w:val="00E54F9A"/>
    <w:rsid w:val="00E556C0"/>
    <w:rsid w:val="00E55B94"/>
    <w:rsid w:val="00E55C06"/>
    <w:rsid w:val="00E55F64"/>
    <w:rsid w:val="00E560EE"/>
    <w:rsid w:val="00E56421"/>
    <w:rsid w:val="00E56793"/>
    <w:rsid w:val="00E579D1"/>
    <w:rsid w:val="00E57DDF"/>
    <w:rsid w:val="00E604A3"/>
    <w:rsid w:val="00E60E1D"/>
    <w:rsid w:val="00E617D9"/>
    <w:rsid w:val="00E617DC"/>
    <w:rsid w:val="00E61B87"/>
    <w:rsid w:val="00E621D0"/>
    <w:rsid w:val="00E621FD"/>
    <w:rsid w:val="00E6266B"/>
    <w:rsid w:val="00E627C2"/>
    <w:rsid w:val="00E62802"/>
    <w:rsid w:val="00E628C9"/>
    <w:rsid w:val="00E62BCA"/>
    <w:rsid w:val="00E62D6D"/>
    <w:rsid w:val="00E63DC4"/>
    <w:rsid w:val="00E63DE8"/>
    <w:rsid w:val="00E63F91"/>
    <w:rsid w:val="00E64080"/>
    <w:rsid w:val="00E64313"/>
    <w:rsid w:val="00E64501"/>
    <w:rsid w:val="00E648E9"/>
    <w:rsid w:val="00E65138"/>
    <w:rsid w:val="00E651EF"/>
    <w:rsid w:val="00E6535E"/>
    <w:rsid w:val="00E659BB"/>
    <w:rsid w:val="00E666F7"/>
    <w:rsid w:val="00E6687F"/>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2AAD"/>
    <w:rsid w:val="00E730CE"/>
    <w:rsid w:val="00E73472"/>
    <w:rsid w:val="00E734DC"/>
    <w:rsid w:val="00E73589"/>
    <w:rsid w:val="00E73ADC"/>
    <w:rsid w:val="00E73DD9"/>
    <w:rsid w:val="00E73E21"/>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D30"/>
    <w:rsid w:val="00E81DB6"/>
    <w:rsid w:val="00E81F2B"/>
    <w:rsid w:val="00E81F43"/>
    <w:rsid w:val="00E8274E"/>
    <w:rsid w:val="00E83B63"/>
    <w:rsid w:val="00E8445D"/>
    <w:rsid w:val="00E845AF"/>
    <w:rsid w:val="00E8491E"/>
    <w:rsid w:val="00E84962"/>
    <w:rsid w:val="00E84B8B"/>
    <w:rsid w:val="00E84DE6"/>
    <w:rsid w:val="00E8539B"/>
    <w:rsid w:val="00E857F5"/>
    <w:rsid w:val="00E8595F"/>
    <w:rsid w:val="00E85C77"/>
    <w:rsid w:val="00E85D36"/>
    <w:rsid w:val="00E85D4B"/>
    <w:rsid w:val="00E86671"/>
    <w:rsid w:val="00E8692D"/>
    <w:rsid w:val="00E86B88"/>
    <w:rsid w:val="00E86DE6"/>
    <w:rsid w:val="00E872F1"/>
    <w:rsid w:val="00E875F6"/>
    <w:rsid w:val="00E878CB"/>
    <w:rsid w:val="00E87E08"/>
    <w:rsid w:val="00E906FA"/>
    <w:rsid w:val="00E90D4F"/>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962"/>
    <w:rsid w:val="00E96A70"/>
    <w:rsid w:val="00EA028A"/>
    <w:rsid w:val="00EA09F2"/>
    <w:rsid w:val="00EA0E96"/>
    <w:rsid w:val="00EA13B8"/>
    <w:rsid w:val="00EA149F"/>
    <w:rsid w:val="00EA25C3"/>
    <w:rsid w:val="00EA27FC"/>
    <w:rsid w:val="00EA305D"/>
    <w:rsid w:val="00EA3569"/>
    <w:rsid w:val="00EA3F8E"/>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5D5"/>
    <w:rsid w:val="00EC2E28"/>
    <w:rsid w:val="00EC3D58"/>
    <w:rsid w:val="00EC3F34"/>
    <w:rsid w:val="00EC44BB"/>
    <w:rsid w:val="00EC49A6"/>
    <w:rsid w:val="00EC4D8A"/>
    <w:rsid w:val="00EC5547"/>
    <w:rsid w:val="00EC5976"/>
    <w:rsid w:val="00EC5A2D"/>
    <w:rsid w:val="00EC6161"/>
    <w:rsid w:val="00EC6443"/>
    <w:rsid w:val="00EC6FFF"/>
    <w:rsid w:val="00EC706C"/>
    <w:rsid w:val="00EC7790"/>
    <w:rsid w:val="00EC7842"/>
    <w:rsid w:val="00ED0C2B"/>
    <w:rsid w:val="00ED1BA7"/>
    <w:rsid w:val="00ED1BAF"/>
    <w:rsid w:val="00ED1DA0"/>
    <w:rsid w:val="00ED23F9"/>
    <w:rsid w:val="00ED25CE"/>
    <w:rsid w:val="00ED2857"/>
    <w:rsid w:val="00ED286D"/>
    <w:rsid w:val="00ED2BBD"/>
    <w:rsid w:val="00ED2FBD"/>
    <w:rsid w:val="00ED38EE"/>
    <w:rsid w:val="00ED3A7C"/>
    <w:rsid w:val="00ED3D1C"/>
    <w:rsid w:val="00ED45C3"/>
    <w:rsid w:val="00ED4BC5"/>
    <w:rsid w:val="00ED4C8C"/>
    <w:rsid w:val="00ED593A"/>
    <w:rsid w:val="00ED7461"/>
    <w:rsid w:val="00ED79A4"/>
    <w:rsid w:val="00ED7E3C"/>
    <w:rsid w:val="00EE029C"/>
    <w:rsid w:val="00EE04AA"/>
    <w:rsid w:val="00EE0854"/>
    <w:rsid w:val="00EE11B9"/>
    <w:rsid w:val="00EE1E88"/>
    <w:rsid w:val="00EE29DE"/>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10"/>
    <w:rsid w:val="00EE6C5C"/>
    <w:rsid w:val="00EE6C81"/>
    <w:rsid w:val="00EE78F4"/>
    <w:rsid w:val="00EF0730"/>
    <w:rsid w:val="00EF1969"/>
    <w:rsid w:val="00EF1AD9"/>
    <w:rsid w:val="00EF1CBA"/>
    <w:rsid w:val="00EF2102"/>
    <w:rsid w:val="00EF26F8"/>
    <w:rsid w:val="00EF27BF"/>
    <w:rsid w:val="00EF3450"/>
    <w:rsid w:val="00EF3540"/>
    <w:rsid w:val="00EF3736"/>
    <w:rsid w:val="00EF401A"/>
    <w:rsid w:val="00EF402A"/>
    <w:rsid w:val="00EF4887"/>
    <w:rsid w:val="00EF4D40"/>
    <w:rsid w:val="00EF5377"/>
    <w:rsid w:val="00EF5513"/>
    <w:rsid w:val="00EF5625"/>
    <w:rsid w:val="00EF5B18"/>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07ABA"/>
    <w:rsid w:val="00F10876"/>
    <w:rsid w:val="00F10C6F"/>
    <w:rsid w:val="00F10D46"/>
    <w:rsid w:val="00F1116C"/>
    <w:rsid w:val="00F11F1B"/>
    <w:rsid w:val="00F1269C"/>
    <w:rsid w:val="00F12807"/>
    <w:rsid w:val="00F13330"/>
    <w:rsid w:val="00F139F1"/>
    <w:rsid w:val="00F13BF0"/>
    <w:rsid w:val="00F13FA2"/>
    <w:rsid w:val="00F14023"/>
    <w:rsid w:val="00F14248"/>
    <w:rsid w:val="00F14EDA"/>
    <w:rsid w:val="00F153AB"/>
    <w:rsid w:val="00F155A2"/>
    <w:rsid w:val="00F16220"/>
    <w:rsid w:val="00F1682E"/>
    <w:rsid w:val="00F16A9E"/>
    <w:rsid w:val="00F16E5F"/>
    <w:rsid w:val="00F16FCA"/>
    <w:rsid w:val="00F175FF"/>
    <w:rsid w:val="00F17BD3"/>
    <w:rsid w:val="00F17F93"/>
    <w:rsid w:val="00F203F2"/>
    <w:rsid w:val="00F21677"/>
    <w:rsid w:val="00F219F6"/>
    <w:rsid w:val="00F2307A"/>
    <w:rsid w:val="00F23185"/>
    <w:rsid w:val="00F23FDF"/>
    <w:rsid w:val="00F2436A"/>
    <w:rsid w:val="00F243C0"/>
    <w:rsid w:val="00F24BF7"/>
    <w:rsid w:val="00F24F0D"/>
    <w:rsid w:val="00F25C2F"/>
    <w:rsid w:val="00F25D33"/>
    <w:rsid w:val="00F269F8"/>
    <w:rsid w:val="00F279BA"/>
    <w:rsid w:val="00F300A7"/>
    <w:rsid w:val="00F305CB"/>
    <w:rsid w:val="00F307A1"/>
    <w:rsid w:val="00F31351"/>
    <w:rsid w:val="00F31C2D"/>
    <w:rsid w:val="00F31EC7"/>
    <w:rsid w:val="00F324A0"/>
    <w:rsid w:val="00F33D09"/>
    <w:rsid w:val="00F342BB"/>
    <w:rsid w:val="00F345E6"/>
    <w:rsid w:val="00F349C4"/>
    <w:rsid w:val="00F34A7A"/>
    <w:rsid w:val="00F35050"/>
    <w:rsid w:val="00F36267"/>
    <w:rsid w:val="00F363FA"/>
    <w:rsid w:val="00F3651A"/>
    <w:rsid w:val="00F3679F"/>
    <w:rsid w:val="00F369E6"/>
    <w:rsid w:val="00F375E4"/>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4CCD"/>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493"/>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4D3"/>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5C86"/>
    <w:rsid w:val="00F861D0"/>
    <w:rsid w:val="00F86E39"/>
    <w:rsid w:val="00F873CB"/>
    <w:rsid w:val="00F874B7"/>
    <w:rsid w:val="00F87B71"/>
    <w:rsid w:val="00F90011"/>
    <w:rsid w:val="00F909F8"/>
    <w:rsid w:val="00F90A51"/>
    <w:rsid w:val="00F9167B"/>
    <w:rsid w:val="00F9216F"/>
    <w:rsid w:val="00F92F2E"/>
    <w:rsid w:val="00F93291"/>
    <w:rsid w:val="00F935C7"/>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26A"/>
    <w:rsid w:val="00FA04FD"/>
    <w:rsid w:val="00FA09FF"/>
    <w:rsid w:val="00FA12F5"/>
    <w:rsid w:val="00FA2159"/>
    <w:rsid w:val="00FA2A5C"/>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7F1"/>
    <w:rsid w:val="00FB653D"/>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74B"/>
    <w:rsid w:val="00FC1B65"/>
    <w:rsid w:val="00FC1C28"/>
    <w:rsid w:val="00FC2481"/>
    <w:rsid w:val="00FC2A71"/>
    <w:rsid w:val="00FC2D88"/>
    <w:rsid w:val="00FC3924"/>
    <w:rsid w:val="00FC3BD6"/>
    <w:rsid w:val="00FC3E4B"/>
    <w:rsid w:val="00FC3FC4"/>
    <w:rsid w:val="00FC4240"/>
    <w:rsid w:val="00FC4AF0"/>
    <w:rsid w:val="00FC4BA2"/>
    <w:rsid w:val="00FC4D0D"/>
    <w:rsid w:val="00FC565C"/>
    <w:rsid w:val="00FC56C3"/>
    <w:rsid w:val="00FC588B"/>
    <w:rsid w:val="00FC5AF9"/>
    <w:rsid w:val="00FC5D01"/>
    <w:rsid w:val="00FC5DAF"/>
    <w:rsid w:val="00FC5F5F"/>
    <w:rsid w:val="00FC607D"/>
    <w:rsid w:val="00FC65C6"/>
    <w:rsid w:val="00FC76E3"/>
    <w:rsid w:val="00FC779D"/>
    <w:rsid w:val="00FC77F8"/>
    <w:rsid w:val="00FC796E"/>
    <w:rsid w:val="00FD05C6"/>
    <w:rsid w:val="00FD05D8"/>
    <w:rsid w:val="00FD0907"/>
    <w:rsid w:val="00FD0B41"/>
    <w:rsid w:val="00FD0B78"/>
    <w:rsid w:val="00FD0F98"/>
    <w:rsid w:val="00FD17DE"/>
    <w:rsid w:val="00FD1BB3"/>
    <w:rsid w:val="00FD1F9E"/>
    <w:rsid w:val="00FD2CE2"/>
    <w:rsid w:val="00FD2FEA"/>
    <w:rsid w:val="00FD3ADA"/>
    <w:rsid w:val="00FD40F9"/>
    <w:rsid w:val="00FD48C5"/>
    <w:rsid w:val="00FD4B3D"/>
    <w:rsid w:val="00FD501B"/>
    <w:rsid w:val="00FD5B51"/>
    <w:rsid w:val="00FD5D44"/>
    <w:rsid w:val="00FD6388"/>
    <w:rsid w:val="00FD69C9"/>
    <w:rsid w:val="00FD70BB"/>
    <w:rsid w:val="00FD7270"/>
    <w:rsid w:val="00FD72A8"/>
    <w:rsid w:val="00FD74FA"/>
    <w:rsid w:val="00FD7E5D"/>
    <w:rsid w:val="00FD7F03"/>
    <w:rsid w:val="00FE04A8"/>
    <w:rsid w:val="00FE062A"/>
    <w:rsid w:val="00FE068F"/>
    <w:rsid w:val="00FE1012"/>
    <w:rsid w:val="00FE1332"/>
    <w:rsid w:val="00FE1490"/>
    <w:rsid w:val="00FE1B6F"/>
    <w:rsid w:val="00FE2305"/>
    <w:rsid w:val="00FE253A"/>
    <w:rsid w:val="00FE2639"/>
    <w:rsid w:val="00FE26D2"/>
    <w:rsid w:val="00FE2AFB"/>
    <w:rsid w:val="00FE2F1A"/>
    <w:rsid w:val="00FE3132"/>
    <w:rsid w:val="00FE3563"/>
    <w:rsid w:val="00FE35E5"/>
    <w:rsid w:val="00FE3BEB"/>
    <w:rsid w:val="00FE3C9C"/>
    <w:rsid w:val="00FE46F2"/>
    <w:rsid w:val="00FE48F2"/>
    <w:rsid w:val="00FE4AE7"/>
    <w:rsid w:val="00FE5ACC"/>
    <w:rsid w:val="00FE6688"/>
    <w:rsid w:val="00FE6711"/>
    <w:rsid w:val="00FE68B8"/>
    <w:rsid w:val="00FE69A5"/>
    <w:rsid w:val="00FE69F2"/>
    <w:rsid w:val="00FE6DC8"/>
    <w:rsid w:val="00FE7284"/>
    <w:rsid w:val="00FE7333"/>
    <w:rsid w:val="00FE77ED"/>
    <w:rsid w:val="00FE7F26"/>
    <w:rsid w:val="00FF01EA"/>
    <w:rsid w:val="00FF1495"/>
    <w:rsid w:val="00FF150B"/>
    <w:rsid w:val="00FF1871"/>
    <w:rsid w:val="00FF1B7A"/>
    <w:rsid w:val="00FF1C72"/>
    <w:rsid w:val="00FF1D0B"/>
    <w:rsid w:val="00FF285B"/>
    <w:rsid w:val="00FF3640"/>
    <w:rsid w:val="00FF3671"/>
    <w:rsid w:val="00FF3CDE"/>
    <w:rsid w:val="00FF464D"/>
    <w:rsid w:val="00FF489C"/>
    <w:rsid w:val="00FF4AB8"/>
    <w:rsid w:val="00FF4BFE"/>
    <w:rsid w:val="00FF515A"/>
    <w:rsid w:val="00FF5365"/>
    <w:rsid w:val="00FF654D"/>
    <w:rsid w:val="00FF6E76"/>
    <w:rsid w:val="00FF726F"/>
    <w:rsid w:val="00FF7386"/>
    <w:rsid w:val="00FF73E5"/>
    <w:rsid w:val="00FF7842"/>
    <w:rsid w:val="00FF78E3"/>
    <w:rsid w:val="00FF7B85"/>
    <w:rsid w:val="00FF7E8C"/>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3BA4E6F"/>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48150E4-E446-46E2-9CF4-CF4128DC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EX">
    <w:name w:val="EX"/>
    <w:basedOn w:val="Normal"/>
    <w:link w:val="EXChar"/>
    <w:uiPriority w:val="99"/>
    <w:qFormat/>
    <w:rsid w:val="00D905B5"/>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uiPriority w:val="99"/>
    <w:qFormat/>
    <w:locked/>
    <w:rsid w:val="00D905B5"/>
    <w:rPr>
      <w:rFonts w:ascii="Times New Roman" w:eastAsia="Times New Roman" w:hAnsi="Times New Roman" w:cs="Times New Roman"/>
      <w:sz w:val="20"/>
      <w:szCs w:val="20"/>
      <w:lang w:val="en-GB" w:eastAsia="en-US"/>
    </w:rPr>
  </w:style>
  <w:style w:type="character" w:styleId="UnresolvedMention">
    <w:name w:val="Unresolved Mention"/>
    <w:basedOn w:val="DefaultParagraphFont"/>
    <w:uiPriority w:val="99"/>
    <w:unhideWhenUsed/>
    <w:rsid w:val="006F289C"/>
    <w:rPr>
      <w:color w:val="605E5C"/>
      <w:shd w:val="clear" w:color="auto" w:fill="E1DFDD"/>
    </w:rPr>
  </w:style>
  <w:style w:type="character" w:styleId="Mention">
    <w:name w:val="Mention"/>
    <w:basedOn w:val="DefaultParagraphFont"/>
    <w:uiPriority w:val="99"/>
    <w:unhideWhenUsed/>
    <w:rsid w:val="006F28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6539280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988750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9990101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01807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8723811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815793F9-5A5F-4451-9091-E357DB82382A}">
  <ds:schemaRefs>
    <ds:schemaRef ds:uri="2ff76fbf-12b9-4337-ad3b-122e2d975ade"/>
    <ds:schemaRef ds:uri="http://purl.org/dc/terms/"/>
    <ds:schemaRef ds:uri="http://schemas.microsoft.com/office/2006/metadata/properties"/>
    <ds:schemaRef ds:uri="ab813fb6-1347-4985-ab36-6575371b00b3"/>
    <ds:schemaRef ds:uri="http://schemas.microsoft.com/office/2006/documentManagement/types"/>
    <ds:schemaRef ds:uri="a7bc6c04-a6f3-4b85-abcc-278c78dc556b"/>
    <ds:schemaRef ds:uri="http://www.w3.org/XML/1998/namespace"/>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6042A5B3-00F5-4389-8562-6DCE75B7C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9</Pages>
  <Words>2676</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17895</CharactersWithSpaces>
  <SharedDoc>false</SharedDoc>
  <HLinks>
    <vt:vector size="12" baseType="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Chatterjee, Debdeep</cp:lastModifiedBy>
  <cp:revision>7</cp:revision>
  <dcterms:created xsi:type="dcterms:W3CDTF">2022-03-11T09:27:00Z</dcterms:created>
  <dcterms:modified xsi:type="dcterms:W3CDTF">2022-08-12T22:41:00Z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